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5CE" w:rsidRPr="00FA0602" w:rsidRDefault="00EC55CE" w:rsidP="00E3033F">
      <w:pPr>
        <w:keepNext/>
        <w:spacing w:line="360" w:lineRule="auto"/>
        <w:ind w:left="0" w:hanging="284"/>
        <w:rPr>
          <w:rFonts w:eastAsia="Times New Roman"/>
          <w:b/>
        </w:rPr>
      </w:pPr>
      <w:r>
        <w:rPr>
          <w:rFonts w:eastAsia="Times New Roman"/>
          <w:b/>
        </w:rPr>
        <w:t>1</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CO-0062-02104915-0</w:t>
      </w:r>
      <w:r w:rsidRPr="00566A90">
        <w:t xml:space="preserve"> </w:t>
      </w:r>
      <w:r>
        <w:rPr>
          <w:spacing w:val="-30"/>
        </w:rPr>
        <w:t>(PC</w:t>
      </w:r>
      <w:r w:rsidRPr="00180CE1">
        <w:rPr>
          <w:spacing w:val="-30"/>
        </w:rPr>
        <w:t>)</w:t>
      </w:r>
      <w:r w:rsidRPr="00180CE1">
        <w:t xml:space="preserve"> </w:t>
      </w:r>
      <w:r>
        <w:t>–</w:t>
      </w:r>
      <w:r w:rsidRPr="00180CE1">
        <w:t xml:space="preserve"> </w:t>
      </w:r>
      <w:r w:rsidRPr="00EC55CE">
        <w:t>Estudios para crear un espacio destinado al estacionamiento y pernocte de motorhomes y casas rodantes.</w:t>
      </w:r>
    </w:p>
    <w:p w:rsidR="00EC55CE" w:rsidRPr="00FA0602" w:rsidRDefault="00EC55CE" w:rsidP="00E3033F">
      <w:pPr>
        <w:keepNext/>
        <w:spacing w:line="360" w:lineRule="auto"/>
        <w:ind w:left="0" w:hanging="284"/>
        <w:rPr>
          <w:rFonts w:eastAsia="Times New Roman"/>
          <w:b/>
        </w:rPr>
      </w:pPr>
      <w:r>
        <w:rPr>
          <w:rFonts w:eastAsia="Times New Roman"/>
          <w:b/>
        </w:rPr>
        <w:t>2</w:t>
      </w:r>
      <w:r w:rsidRPr="00FA0602">
        <w:rPr>
          <w:rFonts w:eastAsia="Times New Roman"/>
          <w:b/>
        </w:rPr>
        <w:t>.-</w:t>
      </w:r>
      <w:r w:rsidRPr="00FA0602">
        <w:rPr>
          <w:rFonts w:eastAsia="Times New Roman"/>
          <w:b/>
          <w:u w:val="single"/>
        </w:rPr>
        <w:t>CON PREFERENCIA</w:t>
      </w:r>
    </w:p>
    <w:p w:rsidR="00773806"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CO-0062-02105215-4</w:t>
      </w:r>
      <w:r w:rsidRPr="00566A90">
        <w:t xml:space="preserve"> </w:t>
      </w:r>
      <w:r>
        <w:rPr>
          <w:spacing w:val="-30"/>
        </w:rPr>
        <w:t>(PC</w:t>
      </w:r>
      <w:r w:rsidRPr="00180CE1">
        <w:rPr>
          <w:spacing w:val="-30"/>
        </w:rPr>
        <w:t>)</w:t>
      </w:r>
      <w:r w:rsidRPr="00180CE1">
        <w:t xml:space="preserve"> </w:t>
      </w:r>
      <w:r>
        <w:t>–</w:t>
      </w:r>
      <w:r w:rsidRPr="00180CE1">
        <w:t xml:space="preserve"> </w:t>
      </w:r>
      <w:r w:rsidRPr="00EC55CE">
        <w:t>Estudios para el ordenamiento integral de las paradas de colectivos ubicadas sobre la colectora de la Ruta Provincial Nº 1 entre el Km. 0 y Callejón Laborié.</w:t>
      </w:r>
    </w:p>
    <w:p w:rsidR="00EC55CE" w:rsidRPr="00FA0602" w:rsidRDefault="00EC55CE" w:rsidP="00E3033F">
      <w:pPr>
        <w:keepNext/>
        <w:spacing w:line="360" w:lineRule="auto"/>
        <w:ind w:left="0" w:hanging="284"/>
        <w:rPr>
          <w:rFonts w:eastAsia="Times New Roman"/>
          <w:b/>
        </w:rPr>
      </w:pPr>
      <w:r>
        <w:rPr>
          <w:rFonts w:eastAsia="Times New Roman"/>
          <w:b/>
        </w:rPr>
        <w:t>3</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CO-0062-02098405-0</w:t>
      </w:r>
      <w:r w:rsidRPr="00566A90">
        <w:t xml:space="preserve"> </w:t>
      </w:r>
      <w:r>
        <w:rPr>
          <w:spacing w:val="-30"/>
        </w:rPr>
        <w:t>(PC</w:t>
      </w:r>
      <w:r w:rsidRPr="00180CE1">
        <w:rPr>
          <w:spacing w:val="-30"/>
        </w:rPr>
        <w:t>)</w:t>
      </w:r>
      <w:r w:rsidRPr="00180CE1">
        <w:t xml:space="preserve"> </w:t>
      </w:r>
      <w:r>
        <w:t>–</w:t>
      </w:r>
      <w:r w:rsidRPr="00180CE1">
        <w:t xml:space="preserve"> </w:t>
      </w:r>
      <w:r w:rsidRPr="00EC55CE">
        <w:t>Modificando la Ordenanza Nº 11.646 - Mantenimiento de terrenos baldíos.</w:t>
      </w:r>
    </w:p>
    <w:p w:rsidR="00EC55CE" w:rsidRPr="00FA0602" w:rsidRDefault="00EC55CE" w:rsidP="00E3033F">
      <w:pPr>
        <w:keepNext/>
        <w:spacing w:line="360" w:lineRule="auto"/>
        <w:ind w:left="0" w:hanging="284"/>
        <w:rPr>
          <w:rFonts w:eastAsia="Times New Roman"/>
          <w:b/>
        </w:rPr>
      </w:pPr>
      <w:r>
        <w:rPr>
          <w:rFonts w:eastAsia="Times New Roman"/>
          <w:b/>
        </w:rPr>
        <w:t>4</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CO-0062-02098407-6</w:t>
      </w:r>
      <w:r w:rsidRPr="00566A90">
        <w:t xml:space="preserve"> </w:t>
      </w:r>
      <w:r>
        <w:rPr>
          <w:spacing w:val="-30"/>
        </w:rPr>
        <w:t>(PC</w:t>
      </w:r>
      <w:r w:rsidRPr="00180CE1">
        <w:rPr>
          <w:spacing w:val="-30"/>
        </w:rPr>
        <w:t>)</w:t>
      </w:r>
      <w:r w:rsidRPr="00180CE1">
        <w:t xml:space="preserve"> </w:t>
      </w:r>
      <w:r>
        <w:t>–</w:t>
      </w:r>
      <w:r w:rsidRPr="00180CE1">
        <w:t xml:space="preserve"> </w:t>
      </w:r>
      <w:r w:rsidRPr="00EC55CE">
        <w:t>Estudios para implementar un plan integral de ordenamiento y mejorado del entorno del Nuevo Hospital Iturraspe.</w:t>
      </w:r>
    </w:p>
    <w:p w:rsidR="00EC55CE" w:rsidRPr="00FA0602" w:rsidRDefault="00EC55CE" w:rsidP="00E3033F">
      <w:pPr>
        <w:keepNext/>
        <w:spacing w:line="360" w:lineRule="auto"/>
        <w:ind w:left="0" w:hanging="284"/>
        <w:rPr>
          <w:rFonts w:eastAsia="Times New Roman"/>
          <w:b/>
        </w:rPr>
      </w:pPr>
      <w:r>
        <w:rPr>
          <w:rFonts w:eastAsia="Times New Roman"/>
          <w:b/>
        </w:rPr>
        <w:t>5</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CO-0062-02092363-7</w:t>
      </w:r>
      <w:r w:rsidRPr="00566A90">
        <w:t xml:space="preserve"> </w:t>
      </w:r>
      <w:r>
        <w:rPr>
          <w:spacing w:val="-30"/>
        </w:rPr>
        <w:t>(PC</w:t>
      </w:r>
      <w:r w:rsidRPr="00180CE1">
        <w:rPr>
          <w:spacing w:val="-30"/>
        </w:rPr>
        <w:t>)</w:t>
      </w:r>
      <w:r w:rsidRPr="00180CE1">
        <w:t xml:space="preserve"> </w:t>
      </w:r>
      <w:r>
        <w:t>–</w:t>
      </w:r>
      <w:r w:rsidRPr="00180CE1">
        <w:t xml:space="preserve"> </w:t>
      </w:r>
      <w:r w:rsidRPr="00EC55CE">
        <w:t>Estudios para instalar señalética y reductores de velocidad en calle J.M. Zuviría entre Av. A. del Valle y Rivadavia.</w:t>
      </w:r>
    </w:p>
    <w:p w:rsidR="00EC55CE" w:rsidRPr="00FA0602" w:rsidRDefault="00EC55CE" w:rsidP="00E3033F">
      <w:pPr>
        <w:keepNext/>
        <w:spacing w:line="360" w:lineRule="auto"/>
        <w:ind w:left="0" w:hanging="284"/>
        <w:rPr>
          <w:rFonts w:eastAsia="Times New Roman"/>
          <w:b/>
        </w:rPr>
      </w:pPr>
      <w:r>
        <w:rPr>
          <w:rFonts w:eastAsia="Times New Roman"/>
          <w:b/>
        </w:rPr>
        <w:t>6</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CO-0062-02102827-9</w:t>
      </w:r>
      <w:r w:rsidRPr="00566A90">
        <w:t xml:space="preserve"> </w:t>
      </w:r>
      <w:r>
        <w:rPr>
          <w:spacing w:val="-30"/>
        </w:rPr>
        <w:t>(PC</w:t>
      </w:r>
      <w:r w:rsidRPr="00180CE1">
        <w:rPr>
          <w:spacing w:val="-30"/>
        </w:rPr>
        <w:t>)</w:t>
      </w:r>
      <w:r w:rsidRPr="00180CE1">
        <w:t xml:space="preserve"> </w:t>
      </w:r>
      <w:r>
        <w:t>–</w:t>
      </w:r>
      <w:r w:rsidRPr="00180CE1">
        <w:t xml:space="preserve"> </w:t>
      </w:r>
      <w:r w:rsidRPr="00EC55CE">
        <w:t>Creando el Programa Municipal Un Puente para Emprendedores.</w:t>
      </w:r>
    </w:p>
    <w:p w:rsidR="00EC55CE" w:rsidRPr="00FA0602" w:rsidRDefault="00EC55CE" w:rsidP="00E3033F">
      <w:pPr>
        <w:keepNext/>
        <w:spacing w:line="360" w:lineRule="auto"/>
        <w:ind w:left="0" w:hanging="284"/>
        <w:rPr>
          <w:rFonts w:eastAsia="Times New Roman"/>
          <w:b/>
        </w:rPr>
      </w:pPr>
      <w:r>
        <w:rPr>
          <w:rFonts w:eastAsia="Times New Roman"/>
          <w:b/>
        </w:rPr>
        <w:t>7</w:t>
      </w:r>
      <w:r w:rsidRPr="00FA0602">
        <w:rPr>
          <w:rFonts w:eastAsia="Times New Roman"/>
          <w:b/>
        </w:rPr>
        <w:t>.-</w:t>
      </w:r>
      <w:r w:rsidRPr="00FA0602">
        <w:rPr>
          <w:rFonts w:eastAsia="Times New Roman"/>
          <w:b/>
          <w:u w:val="single"/>
        </w:rPr>
        <w:t>CON PREFERENCIA</w:t>
      </w:r>
    </w:p>
    <w:p w:rsidR="00EC55CE" w:rsidRPr="00CA17A7" w:rsidRDefault="00EC55CE" w:rsidP="00E3033F">
      <w:pPr>
        <w:keepNext/>
        <w:spacing w:line="360" w:lineRule="auto"/>
        <w:ind w:left="0"/>
        <w:rPr>
          <w:rFonts w:eastAsia="Times New Roman"/>
          <w:bCs/>
        </w:rPr>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xml:space="preserve">, se dispuso tratar con despacho de comisión el Expte. </w:t>
      </w:r>
      <w:r>
        <w:t>CO-0062-02041168-2</w:t>
      </w:r>
      <w:r w:rsidRPr="00566A90">
        <w:t xml:space="preserve"> </w:t>
      </w:r>
      <w:r>
        <w:rPr>
          <w:spacing w:val="-30"/>
        </w:rPr>
        <w:t>(PC</w:t>
      </w:r>
      <w:r w:rsidRPr="00180CE1">
        <w:rPr>
          <w:spacing w:val="-30"/>
        </w:rPr>
        <w:t>)</w:t>
      </w:r>
      <w:r w:rsidRPr="00180CE1">
        <w:t xml:space="preserve"> </w:t>
      </w:r>
      <w:r>
        <w:t>–</w:t>
      </w:r>
      <w:r w:rsidRPr="00180CE1">
        <w:t xml:space="preserve"> </w:t>
      </w:r>
      <w:r w:rsidRPr="00CA17A7">
        <w:rPr>
          <w:rFonts w:eastAsia="Times New Roman"/>
        </w:rPr>
        <w:t xml:space="preserve">Creando una comisión especializada para la formulación de las bases y condiciones generales y particulares para el llamado a licitación pública para la </w:t>
      </w:r>
      <w:r w:rsidRPr="00CA17A7">
        <w:rPr>
          <w:rFonts w:eastAsia="Times New Roman"/>
        </w:rPr>
        <w:lastRenderedPageBreak/>
        <w:t>contratación y prestación del servicio de recolección de residuos, barrido y limpieza de calles.</w:t>
      </w:r>
    </w:p>
    <w:p w:rsidR="00EC55CE" w:rsidRPr="00FA0602" w:rsidRDefault="00EC55CE" w:rsidP="00E3033F">
      <w:pPr>
        <w:keepNext/>
        <w:spacing w:line="360" w:lineRule="auto"/>
        <w:ind w:left="0" w:hanging="284"/>
        <w:rPr>
          <w:rFonts w:eastAsia="Times New Roman"/>
          <w:b/>
        </w:rPr>
      </w:pPr>
      <w:r>
        <w:rPr>
          <w:rFonts w:eastAsia="Times New Roman"/>
          <w:b/>
        </w:rPr>
        <w:t>8</w:t>
      </w:r>
      <w:r w:rsidRPr="00FA0602">
        <w:rPr>
          <w:rFonts w:eastAsia="Times New Roman"/>
          <w:b/>
        </w:rPr>
        <w:t>.-</w:t>
      </w:r>
      <w:r w:rsidRPr="00FA0602">
        <w:rPr>
          <w:rFonts w:eastAsia="Times New Roman"/>
          <w:b/>
          <w:u w:val="single"/>
        </w:rPr>
        <w:t>CON PREFERENCIA</w:t>
      </w:r>
    </w:p>
    <w:p w:rsidR="00EC55CE" w:rsidRPr="00CA17A7" w:rsidRDefault="00EC55CE" w:rsidP="00E3033F">
      <w:pPr>
        <w:keepNext/>
        <w:spacing w:line="360" w:lineRule="auto"/>
        <w:ind w:left="0"/>
        <w:rPr>
          <w:rFonts w:eastAsia="Times New Roman"/>
          <w:bCs/>
        </w:rPr>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se dispuso tratar con despacho de comisión el Expte. CO-0062-</w:t>
      </w:r>
      <w:r>
        <w:rPr>
          <w:rFonts w:eastAsia="Times New Roman"/>
        </w:rPr>
        <w:t>01932851-7</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A17A7">
        <w:rPr>
          <w:rFonts w:eastAsia="Times New Roman"/>
          <w:bCs/>
        </w:rPr>
        <w:t>Estableciendo la regulación, control y gestión de aceites vegetales y grasas de frituras usados.</w:t>
      </w:r>
    </w:p>
    <w:p w:rsidR="00EC55CE" w:rsidRPr="00FA0602" w:rsidRDefault="00EC55CE" w:rsidP="00E3033F">
      <w:pPr>
        <w:keepNext/>
        <w:spacing w:line="360" w:lineRule="auto"/>
        <w:ind w:left="0" w:hanging="284"/>
        <w:rPr>
          <w:rFonts w:eastAsia="Times New Roman"/>
          <w:b/>
        </w:rPr>
      </w:pPr>
      <w:r>
        <w:rPr>
          <w:rFonts w:eastAsia="Times New Roman"/>
          <w:b/>
        </w:rPr>
        <w:t>9</w:t>
      </w:r>
      <w:r w:rsidRPr="00FA0602">
        <w:rPr>
          <w:rFonts w:eastAsia="Times New Roman"/>
          <w:b/>
        </w:rPr>
        <w:t>.-</w:t>
      </w:r>
      <w:r w:rsidRPr="00FA0602">
        <w:rPr>
          <w:rFonts w:eastAsia="Times New Roman"/>
          <w:b/>
          <w:u w:val="single"/>
        </w:rPr>
        <w:t>CON PREFERENCIA</w:t>
      </w:r>
    </w:p>
    <w:p w:rsidR="00EC55CE" w:rsidRDefault="00EC55CE" w:rsidP="00E3033F">
      <w:pPr>
        <w:keepNext/>
        <w:spacing w:line="360" w:lineRule="auto"/>
        <w:ind w:left="0"/>
      </w:pPr>
      <w:r w:rsidRPr="00FA0602">
        <w:rPr>
          <w:rFonts w:eastAsia="Times New Roman"/>
        </w:rPr>
        <w:t xml:space="preserve">Atento a lo resuelto por el Honorable Concejo Municipal en la </w:t>
      </w:r>
      <w:r>
        <w:t>1ª Sesión Ordinaria del 20/02/26 – Reunión Nº 1.465</w:t>
      </w:r>
      <w:r w:rsidRPr="00FA0602">
        <w:rPr>
          <w:rFonts w:eastAsia="Times New Roman"/>
        </w:rPr>
        <w:t>, se dispuso tratar con despacho de comisión el Expte. CO-0062-</w:t>
      </w:r>
      <w:r>
        <w:rPr>
          <w:rFonts w:eastAsia="Times New Roman"/>
        </w:rPr>
        <w:t>02073626-0</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944FD2">
        <w:t>Convoca</w:t>
      </w:r>
      <w:r>
        <w:t>ndo</w:t>
      </w:r>
      <w:r w:rsidRPr="00944FD2">
        <w:t xml:space="preserve"> a Audiencia Pública para considerar la necesidad de redactar una Carta Orgánica Municipal</w:t>
      </w:r>
      <w:r>
        <w:t>.</w:t>
      </w:r>
    </w:p>
    <w:p w:rsidR="00EC55CE" w:rsidRPr="00950DF5" w:rsidRDefault="00EC55CE" w:rsidP="00E3033F">
      <w:pPr>
        <w:keepNext/>
        <w:spacing w:line="360" w:lineRule="auto"/>
        <w:ind w:left="0" w:hanging="426"/>
        <w:rPr>
          <w:rFonts w:eastAsia="Times New Roman"/>
        </w:rPr>
      </w:pPr>
      <w:r>
        <w:rPr>
          <w:rFonts w:eastAsia="Times New Roman"/>
          <w:b/>
        </w:rPr>
        <w:t>10</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02073292-1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CA17A7">
        <w:t>Creando el Programa Sello Amigo de la Longevidad.</w:t>
      </w:r>
    </w:p>
    <w:p w:rsidR="00EC55CE" w:rsidRPr="00950DF5" w:rsidRDefault="00EC55CE" w:rsidP="00E3033F">
      <w:pPr>
        <w:keepNext/>
        <w:spacing w:line="360" w:lineRule="auto"/>
        <w:ind w:left="0" w:hanging="426"/>
        <w:rPr>
          <w:rFonts w:eastAsia="Times New Roman"/>
        </w:rPr>
      </w:pPr>
      <w:r>
        <w:rPr>
          <w:rFonts w:eastAsia="Times New Roman"/>
          <w:b/>
        </w:rPr>
        <w:t>11</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02103138-0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Estableciendo que los aumentos en la tarifa del boleto de colectivo no superen el nivel acumulado del Índice de Precios al Consumidor</w:t>
      </w:r>
      <w:r>
        <w:t>.</w:t>
      </w:r>
    </w:p>
    <w:p w:rsidR="00EC55CE" w:rsidRPr="00950DF5" w:rsidRDefault="00EC55CE" w:rsidP="00E3033F">
      <w:pPr>
        <w:keepNext/>
        <w:spacing w:line="360" w:lineRule="auto"/>
        <w:ind w:left="0" w:hanging="426"/>
        <w:rPr>
          <w:rFonts w:eastAsia="Times New Roman"/>
        </w:rPr>
      </w:pPr>
      <w:r>
        <w:rPr>
          <w:rFonts w:eastAsia="Times New Roman"/>
          <w:b/>
        </w:rPr>
        <w:t>12</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02101521-9</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Estudios para limpiar y desobstruir zanja ubicada en la intersección de las calles Juan Larrea y San Jerónimo.</w:t>
      </w:r>
    </w:p>
    <w:p w:rsidR="00EC55CE" w:rsidRPr="00950DF5" w:rsidRDefault="00EC55CE" w:rsidP="00E3033F">
      <w:pPr>
        <w:keepNext/>
        <w:spacing w:line="360" w:lineRule="auto"/>
        <w:ind w:left="0" w:hanging="426"/>
        <w:rPr>
          <w:rFonts w:eastAsia="Times New Roman"/>
        </w:rPr>
      </w:pPr>
      <w:r>
        <w:rPr>
          <w:rFonts w:eastAsia="Times New Roman"/>
          <w:b/>
        </w:rPr>
        <w:t>13</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02101745-4</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Estudios para bachear calle Gorostiaga entre Av. Peñaloza y Pasaje Santa Fe</w:t>
      </w:r>
      <w:r>
        <w:t>.</w:t>
      </w:r>
    </w:p>
    <w:p w:rsidR="00EC55CE" w:rsidRPr="00950DF5" w:rsidRDefault="00EC55CE" w:rsidP="00E3033F">
      <w:pPr>
        <w:keepNext/>
        <w:spacing w:line="360" w:lineRule="auto"/>
        <w:ind w:left="0" w:hanging="426"/>
        <w:rPr>
          <w:rFonts w:eastAsia="Times New Roman"/>
        </w:rPr>
      </w:pPr>
      <w:r>
        <w:rPr>
          <w:rFonts w:eastAsia="Times New Roman"/>
          <w:b/>
        </w:rPr>
        <w:t>14</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w:t>
      </w:r>
      <w:r w:rsidRPr="00950DF5">
        <w:rPr>
          <w:rFonts w:eastAsia="Times New Roman"/>
        </w:rPr>
        <w:lastRenderedPageBreak/>
        <w:t>0062-</w:t>
      </w:r>
      <w:r>
        <w:rPr>
          <w:rFonts w:eastAsia="Times New Roman"/>
        </w:rPr>
        <w:t>02101758-7</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Estudios para colocar semáforos y/o reductores de velocidad y señalética correspondiente en la intersección de Av. Ángel V. Peñaloza y Pedro de Vega.</w:t>
      </w:r>
    </w:p>
    <w:p w:rsidR="00EC55CE" w:rsidRPr="00950DF5" w:rsidRDefault="00EC55CE" w:rsidP="00E3033F">
      <w:pPr>
        <w:keepNext/>
        <w:spacing w:line="360" w:lineRule="auto"/>
        <w:ind w:left="0" w:hanging="426"/>
        <w:rPr>
          <w:rFonts w:eastAsia="Times New Roman"/>
        </w:rPr>
      </w:pPr>
      <w:r>
        <w:rPr>
          <w:rFonts w:eastAsia="Times New Roman"/>
          <w:b/>
        </w:rPr>
        <w:t>15</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02101763-7</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Estudios para poner en valor de la plaza ubicada en calle 4 de Enero entre Lavaisse y Llerena</w:t>
      </w:r>
      <w:r>
        <w:t>.</w:t>
      </w:r>
    </w:p>
    <w:p w:rsidR="00EC55CE" w:rsidRPr="00950DF5" w:rsidRDefault="00EC55CE" w:rsidP="00E3033F">
      <w:pPr>
        <w:keepNext/>
        <w:spacing w:line="360" w:lineRule="auto"/>
        <w:ind w:left="0" w:hanging="426"/>
        <w:rPr>
          <w:rFonts w:eastAsia="Times New Roman"/>
        </w:rPr>
      </w:pPr>
      <w:r>
        <w:rPr>
          <w:rFonts w:eastAsia="Times New Roman"/>
          <w:b/>
        </w:rPr>
        <w:t>16</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02100579-8</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EC55CE">
        <w:t>Manifestando preocupación por el estado actual del monumento de La Piedad y de La Madre ubicado en calle Juan de Garay  Nº 3.998.</w:t>
      </w:r>
    </w:p>
    <w:p w:rsidR="00EC55CE" w:rsidRPr="00950DF5" w:rsidRDefault="00EC55CE" w:rsidP="00E3033F">
      <w:pPr>
        <w:keepNext/>
        <w:spacing w:line="360" w:lineRule="auto"/>
        <w:ind w:left="0" w:hanging="426"/>
        <w:rPr>
          <w:rFonts w:eastAsia="Times New Roman"/>
        </w:rPr>
      </w:pPr>
      <w:r>
        <w:rPr>
          <w:rFonts w:eastAsia="Times New Roman"/>
          <w:b/>
        </w:rPr>
        <w:t>17</w:t>
      </w:r>
      <w:r w:rsidRPr="00950DF5">
        <w:rPr>
          <w:rFonts w:eastAsia="Times New Roman"/>
          <w:b/>
        </w:rPr>
        <w:t>.-</w:t>
      </w:r>
      <w:r w:rsidRPr="00950DF5">
        <w:rPr>
          <w:rFonts w:eastAsia="Times New Roman"/>
          <w:b/>
          <w:u w:val="single"/>
        </w:rPr>
        <w:t>CON PREFERENCIA</w:t>
      </w:r>
    </w:p>
    <w:p w:rsidR="00EC55CE" w:rsidRDefault="00EC55CE"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02070661-0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150F2F" w:rsidRPr="00950DF5">
        <w:t xml:space="preserve">Creando </w:t>
      </w:r>
      <w:r w:rsidR="00150F2F">
        <w:t xml:space="preserve">en el H.C.M. </w:t>
      </w:r>
      <w:r w:rsidR="00150F2F" w:rsidRPr="00950DF5">
        <w:t>la Oficina Municipal Anticorrupción.</w:t>
      </w:r>
    </w:p>
    <w:p w:rsidR="00150F2F" w:rsidRPr="00950DF5" w:rsidRDefault="00150F2F" w:rsidP="00E3033F">
      <w:pPr>
        <w:keepNext/>
        <w:spacing w:line="360" w:lineRule="auto"/>
        <w:ind w:left="0" w:hanging="426"/>
        <w:rPr>
          <w:rFonts w:eastAsia="Times New Roman"/>
        </w:rPr>
      </w:pPr>
      <w:r>
        <w:rPr>
          <w:rFonts w:eastAsia="Times New Roman"/>
          <w:b/>
        </w:rPr>
        <w:t>18</w:t>
      </w:r>
      <w:r w:rsidRPr="00950DF5">
        <w:rPr>
          <w:rFonts w:eastAsia="Times New Roman"/>
          <w:b/>
        </w:rPr>
        <w:t>.-</w:t>
      </w:r>
      <w:r w:rsidRPr="00950DF5">
        <w:rPr>
          <w:rFonts w:eastAsia="Times New Roman"/>
          <w:b/>
          <w:u w:val="single"/>
        </w:rPr>
        <w:t>CON PREFERENCIA</w:t>
      </w:r>
    </w:p>
    <w:p w:rsidR="00EC55CE"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02096517-4</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Disponiendo intimar a los propietarios del inmueble ubicado en calle Mariano Comas Nº 2.982 para su mantenimiento.</w:t>
      </w:r>
    </w:p>
    <w:p w:rsidR="00150F2F" w:rsidRPr="00950DF5" w:rsidRDefault="00150F2F" w:rsidP="00E3033F">
      <w:pPr>
        <w:keepNext/>
        <w:spacing w:line="360" w:lineRule="auto"/>
        <w:ind w:left="0" w:hanging="426"/>
        <w:rPr>
          <w:rFonts w:eastAsia="Times New Roman"/>
        </w:rPr>
      </w:pPr>
      <w:r>
        <w:rPr>
          <w:rFonts w:eastAsia="Times New Roman"/>
          <w:b/>
        </w:rPr>
        <w:t>19</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02023525-5</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80CE1">
        <w:t>Creando el Sistema de Gestión Integral de Caries Urbanas.</w:t>
      </w:r>
    </w:p>
    <w:p w:rsidR="00150F2F" w:rsidRPr="00950DF5" w:rsidRDefault="00150F2F" w:rsidP="00E3033F">
      <w:pPr>
        <w:keepNext/>
        <w:spacing w:line="360" w:lineRule="auto"/>
        <w:ind w:left="0" w:hanging="426"/>
        <w:rPr>
          <w:rFonts w:eastAsia="Times New Roman"/>
        </w:rPr>
      </w:pPr>
      <w:r>
        <w:rPr>
          <w:rFonts w:eastAsia="Times New Roman"/>
          <w:b/>
        </w:rPr>
        <w:t>20</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02091313-3</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Disponiendo realizar un relevamiento para ejecutar tareas varias en inmediaciones de los edificios escolares.</w:t>
      </w:r>
    </w:p>
    <w:p w:rsidR="00150F2F" w:rsidRPr="00950DF5" w:rsidRDefault="00150F2F" w:rsidP="00E3033F">
      <w:pPr>
        <w:keepNext/>
        <w:spacing w:line="360" w:lineRule="auto"/>
        <w:ind w:left="0" w:hanging="426"/>
        <w:rPr>
          <w:rFonts w:eastAsia="Times New Roman"/>
        </w:rPr>
      </w:pPr>
      <w:r>
        <w:rPr>
          <w:rFonts w:eastAsia="Times New Roman"/>
          <w:b/>
        </w:rPr>
        <w:t>21</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02101618-3</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 xml:space="preserve">Convocando a una Audiencia Pública </w:t>
      </w:r>
      <w:r>
        <w:t>para</w:t>
      </w:r>
      <w:r w:rsidRPr="00150F2F">
        <w:t xml:space="preserve"> de debatir las intervenciones urbanísticas en la Plaza Colón.</w:t>
      </w:r>
    </w:p>
    <w:p w:rsidR="00150F2F" w:rsidRDefault="00150F2F" w:rsidP="00E3033F">
      <w:pPr>
        <w:keepNext/>
        <w:spacing w:line="360" w:lineRule="auto"/>
        <w:ind w:left="0"/>
      </w:pPr>
    </w:p>
    <w:p w:rsidR="00150F2F" w:rsidRPr="00950DF5" w:rsidRDefault="00150F2F" w:rsidP="00E3033F">
      <w:pPr>
        <w:keepNext/>
        <w:spacing w:line="360" w:lineRule="auto"/>
        <w:ind w:left="0" w:hanging="426"/>
        <w:rPr>
          <w:rFonts w:eastAsia="Times New Roman"/>
        </w:rPr>
      </w:pPr>
      <w:r>
        <w:rPr>
          <w:rFonts w:eastAsia="Times New Roman"/>
          <w:b/>
        </w:rPr>
        <w:t>22</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02089227-9</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Declara</w:t>
      </w:r>
      <w:r>
        <w:t>ndo</w:t>
      </w:r>
      <w:r w:rsidRPr="00150F2F">
        <w:t xml:space="preserve"> a Santa Fe como Ciudad Libre de Discursos de Odio.</w:t>
      </w:r>
    </w:p>
    <w:p w:rsidR="00150F2F" w:rsidRPr="00950DF5" w:rsidRDefault="00150F2F" w:rsidP="00E3033F">
      <w:pPr>
        <w:keepNext/>
        <w:spacing w:line="360" w:lineRule="auto"/>
        <w:ind w:left="0" w:hanging="426"/>
        <w:rPr>
          <w:rFonts w:eastAsia="Times New Roman"/>
        </w:rPr>
      </w:pPr>
      <w:r>
        <w:rPr>
          <w:rFonts w:eastAsia="Times New Roman"/>
          <w:b/>
        </w:rPr>
        <w:t>23</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02104109-0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Estudios para ejecutar un plan integral, poner en valor y sanear los espacios verdes del Barrio Judicial.</w:t>
      </w:r>
    </w:p>
    <w:p w:rsidR="00150F2F" w:rsidRPr="00950DF5" w:rsidRDefault="00150F2F" w:rsidP="00E3033F">
      <w:pPr>
        <w:keepNext/>
        <w:spacing w:line="360" w:lineRule="auto"/>
        <w:ind w:left="0" w:hanging="426"/>
        <w:rPr>
          <w:rFonts w:eastAsia="Times New Roman"/>
        </w:rPr>
      </w:pPr>
      <w:r>
        <w:rPr>
          <w:rFonts w:eastAsia="Times New Roman"/>
          <w:b/>
        </w:rPr>
        <w:t>23</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02104109-0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Estudios para ejecutar un plan integral, poner en valor y sanear los espacios verdes del Barrio Judicial.</w:t>
      </w:r>
    </w:p>
    <w:p w:rsidR="00150F2F" w:rsidRPr="00950DF5" w:rsidRDefault="00150F2F" w:rsidP="00E3033F">
      <w:pPr>
        <w:keepNext/>
        <w:spacing w:line="360" w:lineRule="auto"/>
        <w:ind w:left="0" w:hanging="426"/>
        <w:rPr>
          <w:rFonts w:eastAsia="Times New Roman"/>
        </w:rPr>
      </w:pPr>
      <w:r>
        <w:rPr>
          <w:rFonts w:eastAsia="Times New Roman"/>
          <w:b/>
        </w:rPr>
        <w:t>24</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02105397-0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Fortalecimiento del Programa Yo Resuelvo – Decreto HCM Nº 1.173/24.</w:t>
      </w:r>
    </w:p>
    <w:p w:rsidR="00150F2F" w:rsidRPr="00950DF5" w:rsidRDefault="00150F2F" w:rsidP="00E3033F">
      <w:pPr>
        <w:keepNext/>
        <w:spacing w:line="360" w:lineRule="auto"/>
        <w:ind w:left="0" w:hanging="426"/>
        <w:rPr>
          <w:rFonts w:eastAsia="Times New Roman"/>
        </w:rPr>
      </w:pPr>
      <w:r>
        <w:rPr>
          <w:rFonts w:eastAsia="Times New Roman"/>
          <w:b/>
        </w:rPr>
        <w:t>25</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02096683-4</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De interés el 90º aniversario del Yacht Club Santa Fe.</w:t>
      </w:r>
    </w:p>
    <w:p w:rsidR="00150F2F" w:rsidRPr="00950DF5" w:rsidRDefault="00150F2F" w:rsidP="00E3033F">
      <w:pPr>
        <w:keepNext/>
        <w:spacing w:line="360" w:lineRule="auto"/>
        <w:ind w:left="0" w:hanging="426"/>
        <w:rPr>
          <w:rFonts w:eastAsia="Times New Roman"/>
        </w:rPr>
      </w:pPr>
      <w:r>
        <w:rPr>
          <w:rFonts w:eastAsia="Times New Roman"/>
          <w:b/>
        </w:rPr>
        <w:t>26</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02105222-0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Estudios para construir un muelle flotante en la playa de la Costanera Este</w:t>
      </w:r>
      <w:r>
        <w:t>.</w:t>
      </w:r>
    </w:p>
    <w:p w:rsidR="00150F2F" w:rsidRPr="00950DF5" w:rsidRDefault="00150F2F" w:rsidP="00E3033F">
      <w:pPr>
        <w:keepNext/>
        <w:spacing w:line="360" w:lineRule="auto"/>
        <w:ind w:left="0" w:hanging="426"/>
        <w:rPr>
          <w:rFonts w:eastAsia="Times New Roman"/>
        </w:rPr>
      </w:pPr>
      <w:r>
        <w:rPr>
          <w:rFonts w:eastAsia="Times New Roman"/>
          <w:b/>
        </w:rPr>
        <w:t>27</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02105415-0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50F2F">
        <w:t>Beneplácito por la 2ª Maratón Acuática Participativa Riacho Santa Fe – Corredor Turístico Deportivo.</w:t>
      </w:r>
    </w:p>
    <w:p w:rsidR="00773519" w:rsidRDefault="00773519" w:rsidP="00E3033F">
      <w:pPr>
        <w:keepNext/>
        <w:spacing w:line="360" w:lineRule="auto"/>
        <w:ind w:left="0"/>
      </w:pPr>
    </w:p>
    <w:p w:rsidR="00773519" w:rsidRDefault="00773519" w:rsidP="00E3033F">
      <w:pPr>
        <w:keepNext/>
        <w:spacing w:line="360" w:lineRule="auto"/>
        <w:ind w:left="0"/>
      </w:pPr>
    </w:p>
    <w:p w:rsidR="00150F2F" w:rsidRPr="00950DF5" w:rsidRDefault="00150F2F" w:rsidP="00E3033F">
      <w:pPr>
        <w:keepNext/>
        <w:spacing w:line="360" w:lineRule="auto"/>
        <w:ind w:left="0" w:hanging="426"/>
        <w:rPr>
          <w:rFonts w:eastAsia="Times New Roman"/>
        </w:rPr>
      </w:pPr>
      <w:r>
        <w:rPr>
          <w:rFonts w:eastAsia="Times New Roman"/>
          <w:b/>
        </w:rPr>
        <w:t>28</w:t>
      </w:r>
      <w:r w:rsidRPr="00950DF5">
        <w:rPr>
          <w:rFonts w:eastAsia="Times New Roman"/>
          <w:b/>
        </w:rPr>
        <w:t>.-</w:t>
      </w:r>
      <w:r w:rsidRPr="00950DF5">
        <w:rPr>
          <w:rFonts w:eastAsia="Times New Roman"/>
          <w:b/>
          <w:u w:val="single"/>
        </w:rPr>
        <w:t>CON PREFERENCIA</w:t>
      </w:r>
    </w:p>
    <w:p w:rsidR="00150F2F" w:rsidRDefault="00150F2F"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02083875-1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4D1F55" w:rsidRPr="004D1F55">
        <w:t>Disponiendo la creación de una plazoleta en calle República Dominicana entre las Avenidas José Gorriti y French.</w:t>
      </w:r>
    </w:p>
    <w:p w:rsidR="004D1F55" w:rsidRPr="00950DF5" w:rsidRDefault="004D1F55" w:rsidP="00E3033F">
      <w:pPr>
        <w:keepNext/>
        <w:spacing w:line="360" w:lineRule="auto"/>
        <w:ind w:left="0" w:hanging="426"/>
        <w:rPr>
          <w:rFonts w:eastAsia="Times New Roman"/>
        </w:rPr>
      </w:pPr>
      <w:r>
        <w:rPr>
          <w:rFonts w:eastAsia="Times New Roman"/>
          <w:b/>
        </w:rPr>
        <w:t>29</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01997750-3</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A374D9">
        <w:t>Estableciendo la obligatoriedad del formato QR para las cartas y/o menú con el listado de productos y sus precios en el rubro gastronómico.</w:t>
      </w:r>
    </w:p>
    <w:p w:rsidR="004D1F55" w:rsidRPr="00950DF5" w:rsidRDefault="004D1F55" w:rsidP="00E3033F">
      <w:pPr>
        <w:keepNext/>
        <w:spacing w:line="360" w:lineRule="auto"/>
        <w:ind w:left="0" w:hanging="426"/>
        <w:rPr>
          <w:rFonts w:eastAsia="Times New Roman"/>
        </w:rPr>
      </w:pPr>
      <w:r>
        <w:rPr>
          <w:rFonts w:eastAsia="Times New Roman"/>
          <w:b/>
        </w:rPr>
        <w:t>30</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02104929-1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Modificando la Ordenanza Nº 7.882 -  Régimen de Infracciones y Penalidades – Sobre documentación digital</w:t>
      </w:r>
      <w:r>
        <w:t>.</w:t>
      </w:r>
    </w:p>
    <w:p w:rsidR="004D1F55" w:rsidRPr="00950DF5" w:rsidRDefault="004D1F55" w:rsidP="00E3033F">
      <w:pPr>
        <w:keepNext/>
        <w:spacing w:line="360" w:lineRule="auto"/>
        <w:ind w:left="0" w:hanging="426"/>
        <w:rPr>
          <w:rFonts w:eastAsia="Times New Roman"/>
        </w:rPr>
      </w:pPr>
      <w:r>
        <w:rPr>
          <w:rFonts w:eastAsia="Times New Roman"/>
          <w:b/>
        </w:rPr>
        <w:t>31</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02104931-7</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instalar semáforos en Av. Aristóbulo del Valle entre Avenida Galicia y Avenida Gorriti.</w:t>
      </w:r>
    </w:p>
    <w:p w:rsidR="004D1F55" w:rsidRPr="00950DF5" w:rsidRDefault="004D1F55" w:rsidP="00E3033F">
      <w:pPr>
        <w:keepNext/>
        <w:spacing w:line="360" w:lineRule="auto"/>
        <w:ind w:left="0" w:hanging="426"/>
        <w:rPr>
          <w:rFonts w:eastAsia="Times New Roman"/>
        </w:rPr>
      </w:pPr>
      <w:r>
        <w:rPr>
          <w:rFonts w:eastAsia="Times New Roman"/>
          <w:b/>
        </w:rPr>
        <w:t>32</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01992627-8</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 xml:space="preserve">Estudios </w:t>
      </w:r>
      <w:r>
        <w:t>para</w:t>
      </w:r>
      <w:r w:rsidRPr="004D1F55">
        <w:t xml:space="preserve"> realizar un concurso de comerciantes y frentistas, con el objetivo común de mejorar y embellecer el espacio público.</w:t>
      </w:r>
    </w:p>
    <w:p w:rsidR="004D1F55" w:rsidRPr="00950DF5" w:rsidRDefault="004D1F55" w:rsidP="00E3033F">
      <w:pPr>
        <w:keepNext/>
        <w:spacing w:line="360" w:lineRule="auto"/>
        <w:ind w:left="0" w:hanging="426"/>
        <w:rPr>
          <w:rFonts w:eastAsia="Times New Roman"/>
        </w:rPr>
      </w:pPr>
      <w:r>
        <w:rPr>
          <w:rFonts w:eastAsia="Times New Roman"/>
          <w:b/>
        </w:rPr>
        <w:t>33</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01969958-6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pavimentar calle Mariano Boedo entre Av. Blas Parera y Gaboto</w:t>
      </w:r>
      <w:r>
        <w:t>.</w:t>
      </w:r>
    </w:p>
    <w:p w:rsidR="004D1F55" w:rsidRPr="00950DF5" w:rsidRDefault="004D1F55" w:rsidP="00E3033F">
      <w:pPr>
        <w:keepNext/>
        <w:spacing w:line="360" w:lineRule="auto"/>
        <w:ind w:left="0" w:hanging="426"/>
        <w:rPr>
          <w:rFonts w:eastAsia="Times New Roman"/>
        </w:rPr>
      </w:pPr>
      <w:r>
        <w:rPr>
          <w:rFonts w:eastAsia="Times New Roman"/>
          <w:b/>
        </w:rPr>
        <w:t>34</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w:t>
      </w:r>
      <w:r w:rsidRPr="00950DF5">
        <w:rPr>
          <w:rFonts w:eastAsia="Times New Roman"/>
        </w:rPr>
        <w:lastRenderedPageBreak/>
        <w:t>0062-</w:t>
      </w:r>
      <w:r>
        <w:rPr>
          <w:rFonts w:eastAsia="Times New Roman"/>
        </w:rPr>
        <w:t>02102731-3</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 xml:space="preserve">Pedido de Informes </w:t>
      </w:r>
      <w:r>
        <w:t>sobre</w:t>
      </w:r>
      <w:r w:rsidRPr="004D1F55">
        <w:t xml:space="preserve"> la concesión del servicio de higiene urbana a cargo de CLIBA S.A. y URBAFE S.A.</w:t>
      </w:r>
    </w:p>
    <w:p w:rsidR="004D1F55" w:rsidRPr="00950DF5" w:rsidRDefault="004D1F55" w:rsidP="00E3033F">
      <w:pPr>
        <w:keepNext/>
        <w:spacing w:line="360" w:lineRule="auto"/>
        <w:ind w:left="0" w:hanging="426"/>
        <w:rPr>
          <w:rFonts w:eastAsia="Times New Roman"/>
        </w:rPr>
      </w:pPr>
      <w:r>
        <w:rPr>
          <w:rFonts w:eastAsia="Times New Roman"/>
          <w:b/>
        </w:rPr>
        <w:t>35</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02102899-8</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erradicar microbasural ubicado en la intersección de las calles Hernandarias y Juan Díaz de Solís.</w:t>
      </w:r>
    </w:p>
    <w:p w:rsidR="004D1F55" w:rsidRPr="00950DF5" w:rsidRDefault="004D1F55" w:rsidP="00E3033F">
      <w:pPr>
        <w:keepNext/>
        <w:spacing w:line="360" w:lineRule="auto"/>
        <w:ind w:left="0" w:hanging="426"/>
        <w:rPr>
          <w:rFonts w:eastAsia="Times New Roman"/>
        </w:rPr>
      </w:pPr>
      <w:r>
        <w:rPr>
          <w:rFonts w:eastAsia="Times New Roman"/>
          <w:b/>
        </w:rPr>
        <w:t>36</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02104223-9</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reparar asfalto y cordones en la intersección de calle Córdoba y Pasaje Rodríguez.</w:t>
      </w:r>
    </w:p>
    <w:p w:rsidR="004D1F55" w:rsidRPr="00950DF5" w:rsidRDefault="004D1F55" w:rsidP="00E3033F">
      <w:pPr>
        <w:keepNext/>
        <w:spacing w:line="360" w:lineRule="auto"/>
        <w:ind w:left="0" w:hanging="426"/>
        <w:rPr>
          <w:rFonts w:eastAsia="Times New Roman"/>
        </w:rPr>
      </w:pPr>
      <w:r>
        <w:rPr>
          <w:rFonts w:eastAsia="Times New Roman"/>
          <w:b/>
        </w:rPr>
        <w:t>37</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02105258-4</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Disponiendo el cumplimiento de la Resolución Nº 25.075/25 – Erradicación de microbasural ubicado en la intersección de Pje. L. Braille y Azopardo.</w:t>
      </w:r>
    </w:p>
    <w:p w:rsidR="004D1F55" w:rsidRPr="00950DF5" w:rsidRDefault="004D1F55" w:rsidP="00E3033F">
      <w:pPr>
        <w:keepNext/>
        <w:spacing w:line="360" w:lineRule="auto"/>
        <w:ind w:left="0" w:hanging="426"/>
        <w:rPr>
          <w:rFonts w:eastAsia="Times New Roman"/>
        </w:rPr>
      </w:pPr>
      <w:r>
        <w:rPr>
          <w:rFonts w:eastAsia="Times New Roman"/>
          <w:b/>
        </w:rPr>
        <w:t>38</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02102485-6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De interés el espacio recreativo Parque Big Aventura.</w:t>
      </w:r>
    </w:p>
    <w:p w:rsidR="004D1F55" w:rsidRPr="00950DF5" w:rsidRDefault="004D1F55" w:rsidP="00E3033F">
      <w:pPr>
        <w:keepNext/>
        <w:spacing w:line="360" w:lineRule="auto"/>
        <w:ind w:left="0" w:hanging="426"/>
        <w:rPr>
          <w:rFonts w:eastAsia="Times New Roman"/>
        </w:rPr>
      </w:pPr>
      <w:r>
        <w:rPr>
          <w:rFonts w:eastAsia="Times New Roman"/>
          <w:b/>
        </w:rPr>
        <w:t>39</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02105452-3</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Beneplácito y apoyo al proyecto de ley de creación del nuevo Régimen Penal Juvenil</w:t>
      </w:r>
      <w:r>
        <w:t>.</w:t>
      </w:r>
    </w:p>
    <w:p w:rsidR="004D1F55" w:rsidRPr="00950DF5" w:rsidRDefault="004D1F55" w:rsidP="00E3033F">
      <w:pPr>
        <w:keepNext/>
        <w:spacing w:line="360" w:lineRule="auto"/>
        <w:ind w:left="0" w:hanging="426"/>
        <w:rPr>
          <w:rFonts w:eastAsia="Times New Roman"/>
        </w:rPr>
      </w:pPr>
      <w:r>
        <w:rPr>
          <w:rFonts w:eastAsia="Times New Roman"/>
          <w:b/>
        </w:rPr>
        <w:t>40</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02098750-9</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Pedido de Informes sobre la instalación, señalización y homologación de cinemómetros y sistemas de control de tránsito en las intersecc</w:t>
      </w:r>
      <w:r>
        <w:t>iones</w:t>
      </w:r>
      <w:r w:rsidRPr="004D1F55">
        <w:t xml:space="preserve"> de las Avenidas Gorriti y Facundo Zuviría y en Pedro Díaz Colodrero y Av. General Paz</w:t>
      </w:r>
      <w:r>
        <w:t>.</w:t>
      </w:r>
    </w:p>
    <w:p w:rsidR="004D1F55" w:rsidRPr="00950DF5" w:rsidRDefault="004D1F55" w:rsidP="00E3033F">
      <w:pPr>
        <w:keepNext/>
        <w:spacing w:line="360" w:lineRule="auto"/>
        <w:ind w:left="0" w:hanging="426"/>
        <w:rPr>
          <w:rFonts w:eastAsia="Times New Roman"/>
        </w:rPr>
      </w:pPr>
      <w:r>
        <w:rPr>
          <w:rFonts w:eastAsia="Times New Roman"/>
          <w:b/>
        </w:rPr>
        <w:t>41</w:t>
      </w:r>
      <w:r w:rsidRPr="00950DF5">
        <w:rPr>
          <w:rFonts w:eastAsia="Times New Roman"/>
          <w:b/>
        </w:rPr>
        <w:t>.-</w:t>
      </w:r>
      <w:r w:rsidRPr="00950DF5">
        <w:rPr>
          <w:rFonts w:eastAsia="Times New Roman"/>
          <w:b/>
          <w:u w:val="single"/>
        </w:rPr>
        <w:t>CON PREFERENCIA</w:t>
      </w:r>
    </w:p>
    <w:p w:rsidR="00773519"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w:t>
      </w:r>
      <w:r w:rsidRPr="00950DF5">
        <w:rPr>
          <w:rFonts w:eastAsia="Times New Roman"/>
        </w:rPr>
        <w:lastRenderedPageBreak/>
        <w:t>0062-</w:t>
      </w:r>
      <w:r>
        <w:rPr>
          <w:rFonts w:eastAsia="Times New Roman"/>
        </w:rPr>
        <w:t>02104936-6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ejecutar diversas tareas en calle Salvador del Carril en su intersección con Av. Gral. Paz, al 1.200 y en Güemes al 5.400</w:t>
      </w:r>
      <w:r>
        <w:t>.</w:t>
      </w:r>
    </w:p>
    <w:p w:rsidR="004D1F55" w:rsidRPr="00950DF5" w:rsidRDefault="004D1F55" w:rsidP="00E3033F">
      <w:pPr>
        <w:keepNext/>
        <w:spacing w:line="360" w:lineRule="auto"/>
        <w:ind w:left="0" w:hanging="426"/>
        <w:rPr>
          <w:rFonts w:eastAsia="Times New Roman"/>
        </w:rPr>
      </w:pPr>
      <w:r>
        <w:rPr>
          <w:rFonts w:eastAsia="Times New Roman"/>
          <w:b/>
        </w:rPr>
        <w:t>42</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02104934-1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Estudios para ejecutar diversas tareas en calle Salvador del Carril entre Lavalle y Av. Gral. Paz.</w:t>
      </w:r>
    </w:p>
    <w:p w:rsidR="004D1F55" w:rsidRPr="00950DF5" w:rsidRDefault="004D1F55" w:rsidP="00E3033F">
      <w:pPr>
        <w:keepNext/>
        <w:spacing w:line="360" w:lineRule="auto"/>
        <w:ind w:left="0" w:hanging="426"/>
        <w:rPr>
          <w:rFonts w:eastAsia="Times New Roman"/>
        </w:rPr>
      </w:pPr>
      <w:r>
        <w:rPr>
          <w:rFonts w:eastAsia="Times New Roman"/>
          <w:b/>
        </w:rPr>
        <w:t>43</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02097430-9</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D1F55">
        <w:t>Declarando de utilidad pública e interés social el inmueble ex fideicomiso ProCreAr - Predio Parque Federal.</w:t>
      </w:r>
    </w:p>
    <w:p w:rsidR="004D1F55" w:rsidRPr="00950DF5" w:rsidRDefault="004D1F55" w:rsidP="00E3033F">
      <w:pPr>
        <w:keepNext/>
        <w:spacing w:line="360" w:lineRule="auto"/>
        <w:ind w:left="0" w:hanging="426"/>
        <w:rPr>
          <w:rFonts w:eastAsia="Times New Roman"/>
        </w:rPr>
      </w:pPr>
      <w:r>
        <w:rPr>
          <w:rFonts w:eastAsia="Times New Roman"/>
          <w:b/>
        </w:rPr>
        <w:t>44</w:t>
      </w:r>
      <w:r w:rsidRPr="00950DF5">
        <w:rPr>
          <w:rFonts w:eastAsia="Times New Roman"/>
          <w:b/>
        </w:rPr>
        <w:t>.-</w:t>
      </w:r>
      <w:r w:rsidRPr="00950DF5">
        <w:rPr>
          <w:rFonts w:eastAsia="Times New Roman"/>
          <w:b/>
          <w:u w:val="single"/>
        </w:rPr>
        <w:t>CON PREFERENCIA</w:t>
      </w:r>
    </w:p>
    <w:p w:rsidR="004D1F55" w:rsidRDefault="004D1F55"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02074289-6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773519" w:rsidRPr="00773519">
        <w:t>Declarando la Emergencia Social en materia de situación de calle</w:t>
      </w:r>
      <w:r w:rsidR="00773519">
        <w:t>.</w:t>
      </w:r>
    </w:p>
    <w:p w:rsidR="00773519" w:rsidRPr="00950DF5" w:rsidRDefault="00773519" w:rsidP="00E3033F">
      <w:pPr>
        <w:keepNext/>
        <w:spacing w:line="360" w:lineRule="auto"/>
        <w:ind w:left="0" w:hanging="426"/>
        <w:rPr>
          <w:rFonts w:eastAsia="Times New Roman"/>
        </w:rPr>
      </w:pPr>
      <w:r>
        <w:rPr>
          <w:rFonts w:eastAsia="Times New Roman"/>
          <w:b/>
        </w:rPr>
        <w:t>45</w:t>
      </w:r>
      <w:r w:rsidRPr="00950DF5">
        <w:rPr>
          <w:rFonts w:eastAsia="Times New Roman"/>
          <w:b/>
        </w:rPr>
        <w:t>.-</w:t>
      </w:r>
      <w:r w:rsidRPr="00950DF5">
        <w:rPr>
          <w:rFonts w:eastAsia="Times New Roman"/>
          <w:b/>
          <w:u w:val="single"/>
        </w:rPr>
        <w:t>CON PREFERENCIA</w:t>
      </w:r>
    </w:p>
    <w:p w:rsidR="00773519" w:rsidRDefault="00773519" w:rsidP="00E3033F">
      <w:pPr>
        <w:keepNext/>
        <w:spacing w:line="360" w:lineRule="auto"/>
        <w:ind w:left="0"/>
      </w:pPr>
      <w:r w:rsidRPr="00950DF5">
        <w:rPr>
          <w:rFonts w:eastAsia="Times New Roman"/>
        </w:rPr>
        <w:t xml:space="preserve">Atento a lo resuelto por el Honorable Concejo Municipal en la </w:t>
      </w:r>
      <w:r>
        <w:t>1ª Sesión Ordinaria del 20/02/26 – Reunión Nº 1.465</w:t>
      </w:r>
      <w:r w:rsidRPr="00950DF5">
        <w:rPr>
          <w:rFonts w:eastAsia="Times New Roman"/>
        </w:rPr>
        <w:t>, se dispuso tratar con despacho de comisión el Expte. CO-0062-</w:t>
      </w:r>
      <w:r>
        <w:rPr>
          <w:rFonts w:eastAsia="Times New Roman"/>
        </w:rPr>
        <w:t>02105434-1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773519">
        <w:t>Convocando a una Audiencia Pública para debatir el proyecto de la nueva Ley Orgánica de Municipios.</w:t>
      </w:r>
    </w:p>
    <w:p w:rsidR="00750FA7" w:rsidRDefault="00750FA7" w:rsidP="005F47BE">
      <w:pPr>
        <w:keepNext/>
        <w:ind w:left="1276" w:hanging="284"/>
      </w:pPr>
      <w:r>
        <w:br w:type="page"/>
      </w:r>
    </w:p>
    <w:p w:rsidR="00750FA7" w:rsidRPr="00A26CD3" w:rsidRDefault="00750FA7" w:rsidP="00E3033F">
      <w:pPr>
        <w:keepNext/>
        <w:spacing w:line="360" w:lineRule="auto"/>
        <w:ind w:left="0" w:right="-1" w:hanging="426"/>
        <w:rPr>
          <w:rFonts w:eastAsia="Calibri"/>
          <w:snapToGrid w:val="0"/>
          <w:spacing w:val="-10"/>
        </w:rPr>
      </w:pPr>
      <w:r>
        <w:rPr>
          <w:b/>
        </w:rPr>
        <w:lastRenderedPageBreak/>
        <w:t>46.-</w:t>
      </w:r>
      <w:r w:rsidRPr="002A3E95">
        <w:rPr>
          <w:rFonts w:eastAsia="Calibri"/>
          <w:b/>
          <w:u w:val="single"/>
        </w:rPr>
        <w:t>DESPACHO DE LAS COMISIONES DE</w:t>
      </w:r>
      <w:r>
        <w:rPr>
          <w:rFonts w:eastAsia="Calibri"/>
          <w:b/>
          <w:u w:val="single"/>
        </w:rPr>
        <w:t xml:space="preserve"> PLANEAMIENTO URBANO,</w:t>
      </w:r>
      <w:r w:rsidRPr="00750FA7">
        <w:rPr>
          <w:rFonts w:eastAsia="Calibri"/>
          <w:b/>
          <w:u w:val="single"/>
        </w:rPr>
        <w:t xml:space="preserve"> </w:t>
      </w:r>
      <w:r>
        <w:rPr>
          <w:rFonts w:eastAsia="Calibri"/>
          <w:b/>
          <w:u w:val="single"/>
        </w:rPr>
        <w:t>HÁBITAT, OBRAS PÚBLICAS Y GESTION DE RIESGO</w:t>
      </w:r>
      <w:r w:rsidR="00B31FB8">
        <w:rPr>
          <w:rFonts w:eastAsia="Calibri"/>
          <w:b/>
          <w:u w:val="single"/>
        </w:rPr>
        <w:t>S</w:t>
      </w:r>
      <w:r>
        <w:rPr>
          <w:rFonts w:eastAsia="Calibri"/>
          <w:b/>
          <w:u w:val="single"/>
        </w:rPr>
        <w:t xml:space="preserve"> </w:t>
      </w:r>
      <w:r>
        <w:rPr>
          <w:rFonts w:eastAsia="Calibri"/>
          <w:b/>
          <w:caps/>
          <w:u w:val="single"/>
        </w:rPr>
        <w:t xml:space="preserve">– </w:t>
      </w:r>
      <w:r w:rsidRPr="002A3E95">
        <w:rPr>
          <w:rFonts w:eastAsia="Calibri"/>
          <w:b/>
          <w:u w:val="single"/>
        </w:rPr>
        <w:t>HACIEN</w:t>
      </w:r>
      <w:r>
        <w:rPr>
          <w:rFonts w:eastAsia="Calibri"/>
          <w:b/>
          <w:u w:val="single"/>
        </w:rPr>
        <w:t>DA, ECONOMIA, DESARROLLO LOCAL Y TURISMO</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sidR="00B31FB8">
        <w:rPr>
          <w:rFonts w:eastAsia="Calibri"/>
        </w:rPr>
        <w:t>02103213-1</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00B31FB8">
        <w:rPr>
          <w:rFonts w:eastAsia="Calibri"/>
        </w:rPr>
        <w:t>adjunto CO-0062-0210321</w:t>
      </w:r>
      <w:r w:rsidR="00853BD2">
        <w:rPr>
          <w:rFonts w:eastAsia="Calibri"/>
        </w:rPr>
        <w:t>4</w:t>
      </w:r>
      <w:r w:rsidR="00B31FB8">
        <w:rPr>
          <w:rFonts w:eastAsia="Calibri"/>
        </w:rPr>
        <w:t>-</w:t>
      </w:r>
      <w:r w:rsidR="00853BD2">
        <w:rPr>
          <w:rFonts w:eastAsia="Calibri"/>
        </w:rPr>
        <w:t>9</w:t>
      </w:r>
      <w:r w:rsidR="00B31FB8">
        <w:rPr>
          <w:color w:val="000000"/>
        </w:rPr>
        <w:t xml:space="preserve"> </w:t>
      </w:r>
      <w:r w:rsidR="00B31FB8">
        <w:rPr>
          <w:rFonts w:eastAsia="Calibri"/>
          <w:spacing w:val="-30"/>
        </w:rPr>
        <w:t>(PC</w:t>
      </w:r>
      <w:r w:rsidR="00B31FB8" w:rsidRPr="004870D1">
        <w:rPr>
          <w:rFonts w:eastAsia="Calibri"/>
          <w:spacing w:val="-30"/>
        </w:rPr>
        <w:t>)</w:t>
      </w:r>
      <w:r w:rsidR="00B31FB8">
        <w:rPr>
          <w:rFonts w:eastAsia="Calibri"/>
          <w:spacing w:val="-30"/>
        </w:rPr>
        <w:t xml:space="preserve">  </w:t>
      </w:r>
      <w:r w:rsidR="00B31FB8">
        <w:rPr>
          <w:rFonts w:eastAsia="Calibri"/>
        </w:rPr>
        <w:t xml:space="preserve"> </w:t>
      </w:r>
      <w:r w:rsidRPr="00D62A00">
        <w:rPr>
          <w:rFonts w:eastAsia="Calibri"/>
        </w:rPr>
        <w:t xml:space="preserve"> </w:t>
      </w:r>
      <w:r w:rsidRPr="002A3E95">
        <w:rPr>
          <w:rFonts w:eastAsia="Calibri"/>
        </w:rPr>
        <w:t>Autoría:</w:t>
      </w:r>
      <w:r>
        <w:rPr>
          <w:rFonts w:eastAsia="Calibri"/>
        </w:rPr>
        <w:t xml:space="preserve"> Concejal </w:t>
      </w:r>
      <w:r w:rsidR="00B31FB8">
        <w:rPr>
          <w:rFonts w:eastAsia="Calibri"/>
        </w:rPr>
        <w:t>Julián Martínez.</w:t>
      </w:r>
    </w:p>
    <w:p w:rsidR="00750FA7" w:rsidRDefault="00750FA7" w:rsidP="00E3033F">
      <w:pPr>
        <w:keepNext/>
        <w:tabs>
          <w:tab w:val="left" w:pos="1539"/>
          <w:tab w:val="left" w:pos="2394"/>
        </w:tabs>
        <w:spacing w:line="360" w:lineRule="auto"/>
        <w:ind w:right="-1"/>
        <w:rPr>
          <w:rFonts w:eastAsia="Calibri"/>
          <w:snapToGrid w:val="0"/>
        </w:rPr>
      </w:pPr>
      <w:r>
        <w:rPr>
          <w:rFonts w:eastAsia="Calibri"/>
          <w:snapToGrid w:val="0"/>
        </w:rPr>
        <w:t>H. Concejo:</w:t>
      </w:r>
    </w:p>
    <w:p w:rsidR="00750FA7" w:rsidRPr="0036495B" w:rsidRDefault="00750FA7"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750FA7" w:rsidRPr="006E4A2B" w:rsidRDefault="00750FA7"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sidR="00B31FB8">
        <w:rPr>
          <w:rFonts w:eastAsia="Calibri"/>
        </w:rPr>
        <w:t>02103213-1</w:t>
      </w:r>
      <w:r w:rsidR="00B31FB8">
        <w:rPr>
          <w:color w:val="000000"/>
        </w:rPr>
        <w:t xml:space="preserve"> </w:t>
      </w:r>
      <w:r w:rsidR="00B31FB8">
        <w:rPr>
          <w:rFonts w:eastAsia="Calibri"/>
          <w:spacing w:val="-30"/>
        </w:rPr>
        <w:t>(PC</w:t>
      </w:r>
      <w:r w:rsidR="00B31FB8" w:rsidRPr="004870D1">
        <w:rPr>
          <w:rFonts w:eastAsia="Calibri"/>
          <w:spacing w:val="-30"/>
        </w:rPr>
        <w:t>)</w:t>
      </w:r>
      <w:r w:rsidR="00B31FB8">
        <w:rPr>
          <w:rFonts w:eastAsia="Calibri"/>
          <w:spacing w:val="-30"/>
        </w:rPr>
        <w:t xml:space="preserve">  </w:t>
      </w:r>
      <w:r w:rsidR="00B31FB8">
        <w:rPr>
          <w:rFonts w:eastAsia="Calibri"/>
        </w:rPr>
        <w:t>adjunto CO-0062-0210321</w:t>
      </w:r>
      <w:r w:rsidR="00853BD2">
        <w:rPr>
          <w:rFonts w:eastAsia="Calibri"/>
        </w:rPr>
        <w:t>4</w:t>
      </w:r>
      <w:r w:rsidR="00B31FB8">
        <w:rPr>
          <w:rFonts w:eastAsia="Calibri"/>
        </w:rPr>
        <w:t>-</w:t>
      </w:r>
      <w:r w:rsidR="00853BD2">
        <w:rPr>
          <w:rFonts w:eastAsia="Calibri"/>
        </w:rPr>
        <w:t>9</w:t>
      </w:r>
      <w:r w:rsidR="00B31FB8">
        <w:rPr>
          <w:color w:val="000000"/>
        </w:rPr>
        <w:t xml:space="preserve"> </w:t>
      </w:r>
      <w:r w:rsidR="00B31FB8">
        <w:rPr>
          <w:rFonts w:eastAsia="Calibri"/>
          <w:spacing w:val="-30"/>
        </w:rPr>
        <w:t>(PC</w:t>
      </w:r>
      <w:r w:rsidR="00B31FB8" w:rsidRPr="004870D1">
        <w:rPr>
          <w:rFonts w:eastAsia="Calibri"/>
          <w:spacing w:val="-30"/>
        </w:rPr>
        <w:t>)</w:t>
      </w:r>
      <w:r w:rsidR="00B31FB8">
        <w:rPr>
          <w:rFonts w:eastAsia="Calibri"/>
          <w:spacing w:val="-30"/>
        </w:rPr>
        <w:t xml:space="preserve">  </w:t>
      </w:r>
      <w:r w:rsidR="00B31FB8">
        <w:rPr>
          <w:rFonts w:eastAsia="Calibri"/>
        </w:rPr>
        <w:t xml:space="preserve"> </w:t>
      </w:r>
      <w:r w:rsidR="00B31FB8" w:rsidRPr="00D62A00">
        <w:rPr>
          <w:rFonts w:eastAsia="Calibri"/>
        </w:rPr>
        <w:t xml:space="preserve"> </w:t>
      </w:r>
      <w:r w:rsidRPr="006E4A2B">
        <w:rPr>
          <w:rFonts w:eastAsia="Calibri"/>
        </w:rPr>
        <w:t>y;</w:t>
      </w:r>
    </w:p>
    <w:p w:rsidR="00750FA7" w:rsidRPr="00E21429" w:rsidRDefault="00750FA7"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750FA7" w:rsidRPr="006E4A2B" w:rsidRDefault="00750FA7"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750FA7" w:rsidRDefault="00750FA7" w:rsidP="00E3033F">
      <w:pPr>
        <w:keepNext/>
        <w:tabs>
          <w:tab w:val="left" w:pos="1539"/>
          <w:tab w:val="left" w:pos="2394"/>
        </w:tabs>
        <w:spacing w:line="360" w:lineRule="auto"/>
        <w:ind w:right="-1"/>
        <w:rPr>
          <w:rFonts w:eastAsia="Calibri"/>
        </w:rPr>
      </w:pPr>
      <w:r>
        <w:rPr>
          <w:rFonts w:eastAsia="Calibri"/>
        </w:rPr>
        <w:tab/>
      </w:r>
      <w:r>
        <w:rPr>
          <w:rFonts w:eastAsia="Calibri"/>
        </w:rPr>
        <w:tab/>
        <w:t>Por ello;</w:t>
      </w:r>
    </w:p>
    <w:p w:rsidR="00750FA7" w:rsidRPr="005219EF" w:rsidRDefault="00750FA7"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750FA7" w:rsidRPr="006E31A7" w:rsidRDefault="00750FA7"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750FA7" w:rsidRPr="00E955DE" w:rsidRDefault="00750FA7" w:rsidP="00E3033F">
      <w:pPr>
        <w:pStyle w:val="Ttulo"/>
        <w:keepNext/>
        <w:numPr>
          <w:ilvl w:val="0"/>
          <w:numId w:val="1"/>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w:t>
      </w:r>
      <w:r w:rsidR="00B31FB8">
        <w:rPr>
          <w:rFonts w:ascii="Arial" w:hAnsi="Arial" w:cs="Arial"/>
          <w:b w:val="0"/>
          <w:szCs w:val="24"/>
          <w:u w:val="none"/>
          <w:lang w:val="es-ES_tradnl" w:eastAsia="es-ES_tradnl"/>
        </w:rPr>
        <w:t>udios de factibilidad técnica y</w:t>
      </w:r>
      <w:r>
        <w:rPr>
          <w:rFonts w:ascii="Arial" w:hAnsi="Arial" w:cs="Arial"/>
          <w:b w:val="0"/>
          <w:szCs w:val="24"/>
          <w:u w:val="none"/>
          <w:lang w:val="es-ES_tradnl" w:eastAsia="es-ES_tradnl"/>
        </w:rPr>
        <w:t xml:space="preserve"> económica</w:t>
      </w:r>
      <w:r w:rsidR="00B31FB8">
        <w:rPr>
          <w:rFonts w:ascii="Arial" w:hAnsi="Arial" w:cs="Arial"/>
          <w:b w:val="0"/>
          <w:szCs w:val="24"/>
          <w:u w:val="none"/>
          <w:lang w:val="es-ES_tradnl" w:eastAsia="es-ES_tradnl"/>
        </w:rPr>
        <w:t xml:space="preserve"> para</w:t>
      </w:r>
      <w:r w:rsidR="00A515A2">
        <w:rPr>
          <w:rFonts w:ascii="Arial" w:hAnsi="Arial" w:cs="Arial"/>
          <w:b w:val="0"/>
          <w:szCs w:val="24"/>
          <w:u w:val="none"/>
          <w:lang w:val="es-ES_tradnl" w:eastAsia="es-ES_tradnl"/>
        </w:rPr>
        <w:t xml:space="preserve"> construir cordón cuneta, por contribución de mejoras, esfuerzos compartidos o el sistema económico financiero que se estime conveniente, en las calles Pedro de Espinosa y H. Damianovich entre Gobernador Freyre y Avenida Aristóbulo del Valle.</w:t>
      </w:r>
    </w:p>
    <w:p w:rsidR="00750FA7" w:rsidRDefault="00750FA7" w:rsidP="00E3033F">
      <w:pPr>
        <w:pStyle w:val="Textoindependiente"/>
        <w:keepNext/>
        <w:numPr>
          <w:ilvl w:val="0"/>
          <w:numId w:val="1"/>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750FA7" w:rsidRDefault="00750FA7" w:rsidP="00E3033F">
      <w:pPr>
        <w:pStyle w:val="Textoindependiente"/>
        <w:keepNext/>
        <w:numPr>
          <w:ilvl w:val="0"/>
          <w:numId w:val="1"/>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750FA7" w:rsidRDefault="00750FA7" w:rsidP="00E3033F">
      <w:pPr>
        <w:pStyle w:val="Textoindependiente"/>
        <w:keepNext/>
        <w:numPr>
          <w:ilvl w:val="0"/>
          <w:numId w:val="1"/>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750FA7" w:rsidRPr="006E4A2B" w:rsidRDefault="00750FA7" w:rsidP="00E3033F">
      <w:pPr>
        <w:pStyle w:val="Textoindependiente"/>
        <w:keepNext/>
        <w:numPr>
          <w:ilvl w:val="0"/>
          <w:numId w:val="1"/>
        </w:numPr>
        <w:tabs>
          <w:tab w:val="left" w:pos="1134"/>
        </w:tabs>
        <w:spacing w:after="0" w:line="360" w:lineRule="auto"/>
        <w:ind w:left="284"/>
      </w:pPr>
      <w:r>
        <w:t>Comuníquese al Departamento Ejecutivo Municipal.</w:t>
      </w:r>
    </w:p>
    <w:p w:rsidR="00750FA7" w:rsidRPr="00520C73" w:rsidRDefault="00750FA7" w:rsidP="005F47BE">
      <w:pPr>
        <w:keepNext/>
        <w:tabs>
          <w:tab w:val="left" w:pos="1140"/>
        </w:tabs>
        <w:ind w:left="285" w:right="-1"/>
        <w:outlineLvl w:val="0"/>
        <w:rPr>
          <w:rFonts w:eastAsia="Calibri"/>
          <w:b/>
          <w:snapToGrid w:val="0"/>
        </w:rPr>
      </w:pPr>
      <w:r>
        <w:rPr>
          <w:rFonts w:eastAsia="Calibri"/>
          <w:b/>
          <w:snapToGrid w:val="0"/>
        </w:rPr>
        <w:t xml:space="preserve">SALA DE COMISIONES, </w:t>
      </w:r>
      <w:r w:rsidR="00A515A2">
        <w:rPr>
          <w:rFonts w:eastAsia="Calibri"/>
          <w:b/>
          <w:snapToGrid w:val="0"/>
        </w:rPr>
        <w:t>marzo</w:t>
      </w:r>
      <w:r>
        <w:rPr>
          <w:rFonts w:eastAsia="Calibri"/>
          <w:b/>
          <w:snapToGrid w:val="0"/>
        </w:rPr>
        <w:t xml:space="preserve"> </w:t>
      </w:r>
      <w:r>
        <w:rPr>
          <w:b/>
        </w:rPr>
        <w:t>de 202</w:t>
      </w:r>
      <w:r w:rsidR="00A515A2">
        <w:rPr>
          <w:b/>
        </w:rPr>
        <w:t>6</w:t>
      </w:r>
      <w:r>
        <w:rPr>
          <w:rFonts w:eastAsia="Calibri"/>
          <w:b/>
          <w:snapToGrid w:val="0"/>
        </w:rPr>
        <w:t>.</w:t>
      </w:r>
    </w:p>
    <w:p w:rsidR="00750FA7" w:rsidRDefault="00750FA7"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w:t>
      </w:r>
      <w:r w:rsidR="00800E77">
        <w:rPr>
          <w:rFonts w:eastAsia="Calibri"/>
          <w:snapToGrid w:val="0"/>
          <w:spacing w:val="-10"/>
          <w:lang w:val="en-US"/>
        </w:rPr>
        <w:t>H. Méndez</w:t>
      </w:r>
      <w:r>
        <w:rPr>
          <w:rFonts w:eastAsia="Calibri"/>
          <w:snapToGrid w:val="0"/>
          <w:spacing w:val="-10"/>
          <w:lang w:val="en-US"/>
        </w:rPr>
        <w:t xml:space="preserve"> – M. Blazkow (Sec.)</w:t>
      </w:r>
    </w:p>
    <w:p w:rsidR="00750FA7" w:rsidRPr="008D5C3A" w:rsidRDefault="00800E77"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J. Martínez – M. Luengo – I. </w:t>
      </w:r>
      <w:r w:rsidR="00AF38D4" w:rsidRPr="008D5C3A">
        <w:rPr>
          <w:rFonts w:eastAsia="Calibri"/>
          <w:snapToGrid w:val="0"/>
          <w:spacing w:val="-10"/>
          <w:lang w:val="it-IT"/>
        </w:rPr>
        <w:t>Laurenti</w:t>
      </w:r>
      <w:r w:rsidRPr="008D5C3A">
        <w:rPr>
          <w:rFonts w:eastAsia="Calibri"/>
          <w:snapToGrid w:val="0"/>
          <w:spacing w:val="-10"/>
          <w:lang w:val="it-IT"/>
        </w:rPr>
        <w:t xml:space="preserve"> – P. Medei – L. Méndez – P. Mussio – C. Capovilla – C. Hoffmann </w:t>
      </w:r>
      <w:r w:rsidR="00750FA7" w:rsidRPr="008D5C3A">
        <w:rPr>
          <w:rFonts w:eastAsia="Calibri"/>
          <w:snapToGrid w:val="0"/>
          <w:spacing w:val="-10"/>
          <w:lang w:val="it-IT"/>
        </w:rPr>
        <w:t>(Sec.).</w:t>
      </w:r>
    </w:p>
    <w:p w:rsidR="00750FA7" w:rsidRPr="008D5C3A" w:rsidRDefault="00750FA7" w:rsidP="005F47BE">
      <w:pPr>
        <w:keepNext/>
        <w:tabs>
          <w:tab w:val="left" w:pos="4125"/>
        </w:tabs>
        <w:ind w:left="285"/>
        <w:rPr>
          <w:rFonts w:eastAsia="Calibri"/>
          <w:snapToGrid w:val="0"/>
          <w:spacing w:val="-10"/>
          <w:lang w:val="it-IT"/>
        </w:rPr>
      </w:pPr>
    </w:p>
    <w:p w:rsidR="005A13DC" w:rsidRDefault="00750FA7" w:rsidP="00E3033F">
      <w:pPr>
        <w:keepNext/>
        <w:spacing w:line="360" w:lineRule="auto"/>
        <w:ind w:left="0" w:right="-1" w:hanging="426"/>
        <w:rPr>
          <w:rFonts w:eastAsia="Calibri"/>
        </w:rPr>
      </w:pPr>
      <w:r>
        <w:rPr>
          <w:b/>
        </w:rPr>
        <w:t>47.-</w:t>
      </w:r>
      <w:r w:rsidR="005A13DC" w:rsidRPr="002A3E95">
        <w:rPr>
          <w:rFonts w:eastAsia="Calibri"/>
          <w:b/>
          <w:u w:val="single"/>
        </w:rPr>
        <w:t>DESPACHO DE LAS COMISIONES DE</w:t>
      </w:r>
      <w:r w:rsidR="005A13DC">
        <w:rPr>
          <w:rFonts w:eastAsia="Calibri"/>
          <w:b/>
          <w:u w:val="single"/>
        </w:rPr>
        <w:t xml:space="preserve"> PLANEAMIENTO URBANO,</w:t>
      </w:r>
      <w:r w:rsidR="005A13DC" w:rsidRPr="005A13DC">
        <w:rPr>
          <w:rFonts w:eastAsia="Calibri"/>
          <w:b/>
          <w:u w:val="single"/>
        </w:rPr>
        <w:t xml:space="preserve"> </w:t>
      </w:r>
      <w:r w:rsidR="005A13DC">
        <w:rPr>
          <w:rFonts w:eastAsia="Calibri"/>
          <w:b/>
          <w:u w:val="single"/>
        </w:rPr>
        <w:t xml:space="preserve">HÁBITAT, OBRAS PÚBLICAS Y GESTION DE RIESGOS </w:t>
      </w:r>
      <w:r w:rsidR="005A13DC">
        <w:rPr>
          <w:rFonts w:eastAsia="Calibri"/>
          <w:b/>
          <w:caps/>
          <w:u w:val="single"/>
        </w:rPr>
        <w:t xml:space="preserve">– </w:t>
      </w:r>
      <w:r w:rsidR="005A13DC">
        <w:rPr>
          <w:rFonts w:eastAsia="Calibri"/>
          <w:b/>
          <w:u w:val="single"/>
        </w:rPr>
        <w:t>GOBIERNO Y SEGURIDAD CIUDADANA</w:t>
      </w:r>
      <w:r w:rsidR="005A13DC" w:rsidRPr="002A3E95">
        <w:rPr>
          <w:rFonts w:eastAsia="Calibri"/>
          <w:b/>
        </w:rPr>
        <w:t>:</w:t>
      </w:r>
      <w:r w:rsidR="005A13DC">
        <w:rPr>
          <w:rFonts w:eastAsia="Calibri"/>
          <w:b/>
        </w:rPr>
        <w:t xml:space="preserve"> </w:t>
      </w:r>
      <w:r w:rsidR="005A13DC" w:rsidRPr="002A3E95">
        <w:rPr>
          <w:rFonts w:eastAsia="Calibri"/>
        </w:rPr>
        <w:t xml:space="preserve">Expte. </w:t>
      </w:r>
      <w:r w:rsidR="005A13DC">
        <w:rPr>
          <w:rFonts w:eastAsia="Calibri"/>
        </w:rPr>
        <w:t>CO-0062-01909948-0</w:t>
      </w:r>
      <w:r w:rsidR="005A13DC">
        <w:rPr>
          <w:color w:val="000000"/>
        </w:rPr>
        <w:t xml:space="preserve"> </w:t>
      </w:r>
      <w:r w:rsidR="005A13DC">
        <w:rPr>
          <w:rFonts w:eastAsia="Calibri"/>
          <w:spacing w:val="-30"/>
        </w:rPr>
        <w:t>(N</w:t>
      </w:r>
      <w:r w:rsidR="005A13DC" w:rsidRPr="004870D1">
        <w:rPr>
          <w:rFonts w:eastAsia="Calibri"/>
          <w:spacing w:val="-30"/>
        </w:rPr>
        <w:t>)</w:t>
      </w:r>
      <w:r w:rsidR="005A13DC">
        <w:rPr>
          <w:rFonts w:eastAsia="Calibri"/>
          <w:spacing w:val="-30"/>
        </w:rPr>
        <w:t xml:space="preserve">  </w:t>
      </w:r>
      <w:r w:rsidR="005A13DC" w:rsidRPr="00D62A00">
        <w:rPr>
          <w:rFonts w:eastAsia="Calibri"/>
        </w:rPr>
        <w:t xml:space="preserve">- </w:t>
      </w:r>
      <w:r w:rsidR="005A13DC" w:rsidRPr="002A3E95">
        <w:rPr>
          <w:rFonts w:eastAsia="Calibri"/>
        </w:rPr>
        <w:t>Autoría:</w:t>
      </w:r>
      <w:r w:rsidR="005A13DC">
        <w:rPr>
          <w:rFonts w:eastAsia="Calibri"/>
        </w:rPr>
        <w:t xml:space="preserve"> D.E.M. – Mensaje Nº 43/25.</w:t>
      </w:r>
    </w:p>
    <w:p w:rsidR="005A13DC" w:rsidRDefault="005A13DC" w:rsidP="00E3033F">
      <w:pPr>
        <w:keepNext/>
        <w:tabs>
          <w:tab w:val="left" w:pos="1539"/>
          <w:tab w:val="left" w:pos="2394"/>
        </w:tabs>
        <w:spacing w:line="360" w:lineRule="auto"/>
        <w:ind w:right="-1"/>
        <w:rPr>
          <w:rFonts w:eastAsia="Calibri"/>
          <w:snapToGrid w:val="0"/>
        </w:rPr>
      </w:pPr>
      <w:r>
        <w:rPr>
          <w:rFonts w:eastAsia="Calibri"/>
          <w:snapToGrid w:val="0"/>
        </w:rPr>
        <w:t>H. Concejo:</w:t>
      </w:r>
    </w:p>
    <w:p w:rsidR="005A13DC" w:rsidRPr="0036495B" w:rsidRDefault="005A13DC"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5A13DC" w:rsidRPr="006E4A2B" w:rsidRDefault="005A13DC" w:rsidP="00E3033F">
      <w:pPr>
        <w:keepNext/>
        <w:tabs>
          <w:tab w:val="left" w:pos="1539"/>
          <w:tab w:val="left" w:pos="2394"/>
        </w:tabs>
        <w:spacing w:line="360" w:lineRule="auto"/>
        <w:ind w:right="-1"/>
        <w:rPr>
          <w:rFonts w:eastAsia="Calibri"/>
        </w:rPr>
      </w:pPr>
      <w:r>
        <w:rPr>
          <w:rFonts w:eastAsia="Calibri"/>
        </w:rPr>
        <w:lastRenderedPageBreak/>
        <w:tab/>
      </w:r>
      <w:r>
        <w:rPr>
          <w:rFonts w:eastAsia="Calibri"/>
        </w:rPr>
        <w:tab/>
      </w:r>
      <w:r w:rsidRPr="006E4A2B">
        <w:rPr>
          <w:rFonts w:eastAsia="Calibri"/>
        </w:rPr>
        <w:t xml:space="preserve">El </w:t>
      </w:r>
      <w:r>
        <w:rPr>
          <w:rFonts w:eastAsia="Calibri"/>
        </w:rPr>
        <w:t>expediente CO-0062-01909948-0</w:t>
      </w:r>
      <w:r>
        <w:rPr>
          <w:color w:val="000000"/>
        </w:rPr>
        <w:t xml:space="preserve"> </w:t>
      </w:r>
      <w:r>
        <w:rPr>
          <w:rFonts w:eastAsia="Calibri"/>
          <w:spacing w:val="-30"/>
        </w:rPr>
        <w:t>(N</w:t>
      </w:r>
      <w:r w:rsidRPr="004870D1">
        <w:rPr>
          <w:rFonts w:eastAsia="Calibri"/>
          <w:spacing w:val="-30"/>
        </w:rPr>
        <w:t>)</w:t>
      </w:r>
      <w:r>
        <w:rPr>
          <w:rFonts w:eastAsia="Calibri"/>
          <w:spacing w:val="-30"/>
        </w:rPr>
        <w:t xml:space="preserve">  </w:t>
      </w:r>
      <w:r w:rsidRPr="006E4A2B">
        <w:rPr>
          <w:rFonts w:eastAsia="Calibri"/>
        </w:rPr>
        <w:t>y;</w:t>
      </w:r>
    </w:p>
    <w:p w:rsidR="005A13DC" w:rsidRPr="00E21429" w:rsidRDefault="005A13DC"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5A13DC" w:rsidRPr="005A13DC" w:rsidRDefault="005A13DC" w:rsidP="00E3033F">
      <w:pPr>
        <w:keepNext/>
        <w:tabs>
          <w:tab w:val="left" w:pos="1539"/>
          <w:tab w:val="left" w:pos="1980"/>
          <w:tab w:val="left" w:pos="2394"/>
        </w:tabs>
        <w:spacing w:line="360" w:lineRule="auto"/>
        <w:ind w:right="-1"/>
        <w:rPr>
          <w:rFonts w:eastAsia="Calibri"/>
          <w:snapToGrid w:val="0"/>
        </w:rPr>
      </w:pPr>
      <w:r>
        <w:rPr>
          <w:rFonts w:eastAsia="Calibri"/>
        </w:rPr>
        <w:tab/>
      </w:r>
      <w:r>
        <w:rPr>
          <w:rFonts w:eastAsia="Calibri"/>
        </w:rPr>
        <w:tab/>
      </w:r>
      <w:r>
        <w:rPr>
          <w:rFonts w:eastAsia="Calibri"/>
        </w:rPr>
        <w:tab/>
      </w:r>
      <w:r>
        <w:rPr>
          <w:rFonts w:eastAsia="Calibri"/>
          <w:snapToGrid w:val="0"/>
        </w:rPr>
        <w:t>Que,</w:t>
      </w:r>
      <w:r w:rsidRPr="005D7F84">
        <w:t xml:space="preserve"> </w:t>
      </w:r>
      <w:r w:rsidRPr="005A13DC">
        <w:rPr>
          <w:rFonts w:eastAsia="Calibri"/>
          <w:snapToGrid w:val="0"/>
        </w:rPr>
        <w:t>la Dirección General de Gestión Urbanística informa que el inmueble se encuentra ubicado en Av. Aristóbulo del Valle Nº 8</w:t>
      </w:r>
      <w:r>
        <w:rPr>
          <w:rFonts w:eastAsia="Calibri"/>
          <w:snapToGrid w:val="0"/>
        </w:rPr>
        <w:t>.450 – Padrón Nº 167</w:t>
      </w:r>
      <w:r w:rsidRPr="005A13DC">
        <w:rPr>
          <w:rFonts w:eastAsia="Calibri"/>
          <w:snapToGrid w:val="0"/>
        </w:rPr>
        <w:t>374, perteneciente al Distrito C2c, según el Reglamento de Ordenamiento Urbano, y que las actividades solicitadas se encuadran como “Fabricación de colchones” y “Confección en gen</w:t>
      </w:r>
      <w:r>
        <w:rPr>
          <w:rFonts w:eastAsia="Calibri"/>
          <w:snapToGrid w:val="0"/>
        </w:rPr>
        <w:t>eral”, pertenecientes al rubro Actividad Industrial – Clase 2</w:t>
      </w:r>
      <w:r w:rsidRPr="005A13DC">
        <w:rPr>
          <w:rFonts w:eastAsia="Calibri"/>
          <w:snapToGrid w:val="0"/>
        </w:rPr>
        <w:t>, fs. 72.</w:t>
      </w:r>
    </w:p>
    <w:p w:rsidR="005A13DC" w:rsidRPr="005A13DC" w:rsidRDefault="005A13DC"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5A13DC">
        <w:rPr>
          <w:rFonts w:eastAsia="Calibri"/>
          <w:snapToGrid w:val="0"/>
        </w:rPr>
        <w:t xml:space="preserve">Que, las actividades requeridas no se encuentran admitidas en dicho Distrito y, dado que se tratan de Actividades Industriales - Clase 2, de acuerdo a lo explicitado en las consideraciones finales del Art. 48º del ROU, la autorización será concedida por el Departamento Ejecutivo Municipal </w:t>
      </w:r>
      <w:r>
        <w:rPr>
          <w:rFonts w:eastAsia="Calibri"/>
          <w:snapToGrid w:val="0"/>
        </w:rPr>
        <w:t>a</w:t>
      </w:r>
      <w:r w:rsidRPr="005A13DC">
        <w:rPr>
          <w:rFonts w:eastAsia="Calibri"/>
          <w:snapToGrid w:val="0"/>
        </w:rPr>
        <w:t xml:space="preserve">d </w:t>
      </w:r>
      <w:r>
        <w:rPr>
          <w:rFonts w:eastAsia="Calibri"/>
          <w:snapToGrid w:val="0"/>
        </w:rPr>
        <w:t>r</w:t>
      </w:r>
      <w:r w:rsidRPr="005A13DC">
        <w:rPr>
          <w:rFonts w:eastAsia="Calibri"/>
          <w:snapToGrid w:val="0"/>
        </w:rPr>
        <w:t>eferéndum del Honorable Concejo Municipal.</w:t>
      </w:r>
    </w:p>
    <w:p w:rsidR="005A13DC" w:rsidRPr="005A13DC" w:rsidRDefault="005A13DC"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5A13DC">
        <w:rPr>
          <w:rFonts w:eastAsia="Calibri"/>
          <w:snapToGrid w:val="0"/>
        </w:rPr>
        <w:t>Que, la Dirección de Habilitaciones manifiesta que el local se encuentra en condiciones para el desarrollo de la actividad, fs. 44.</w:t>
      </w:r>
    </w:p>
    <w:p w:rsidR="005A13DC" w:rsidRPr="005A13DC" w:rsidRDefault="005A13DC"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5A13DC">
        <w:rPr>
          <w:rFonts w:eastAsia="Calibri"/>
          <w:snapToGrid w:val="0"/>
        </w:rPr>
        <w:t>Que, la Dirección de Desarrollo y Gestión Ambiental señala que no hay objeciones para que en el establecimiento desarrolle lo solicitado, fs. 48 vta.</w:t>
      </w:r>
    </w:p>
    <w:p w:rsidR="005A13DC" w:rsidRDefault="005A13DC" w:rsidP="00E3033F">
      <w:pPr>
        <w:keepNext/>
        <w:tabs>
          <w:tab w:val="left" w:pos="1539"/>
          <w:tab w:val="left" w:pos="1980"/>
          <w:tab w:val="left" w:pos="2394"/>
        </w:tabs>
        <w:spacing w:line="360" w:lineRule="auto"/>
        <w:ind w:right="-1"/>
        <w:rPr>
          <w:rFonts w:eastAsia="Calibri"/>
        </w:rPr>
      </w:pPr>
      <w:r>
        <w:rPr>
          <w:rFonts w:eastAsia="Calibri"/>
          <w:snapToGrid w:val="0"/>
        </w:rPr>
        <w:tab/>
      </w:r>
      <w:r>
        <w:rPr>
          <w:rFonts w:eastAsia="Calibri"/>
          <w:snapToGrid w:val="0"/>
        </w:rPr>
        <w:tab/>
      </w:r>
      <w:r>
        <w:rPr>
          <w:rFonts w:eastAsia="Calibri"/>
          <w:snapToGrid w:val="0"/>
        </w:rPr>
        <w:tab/>
      </w:r>
      <w:r w:rsidRPr="005A13DC">
        <w:rPr>
          <w:rFonts w:eastAsia="Calibri"/>
          <w:snapToGrid w:val="0"/>
        </w:rPr>
        <w:t>Que, la Dirección de Rentas, informa que el inmueble no posee deudas administrativas, fs.69.</w:t>
      </w:r>
      <w:r>
        <w:rPr>
          <w:rFonts w:eastAsia="Calibri"/>
        </w:rPr>
        <w:tab/>
      </w:r>
      <w:r>
        <w:rPr>
          <w:rFonts w:eastAsia="Calibri"/>
        </w:rPr>
        <w:tab/>
      </w:r>
    </w:p>
    <w:p w:rsidR="005A13DC" w:rsidRDefault="005A13DC"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5A13DC" w:rsidRPr="005219EF" w:rsidRDefault="005A13DC"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5A13DC" w:rsidRPr="006E31A7" w:rsidRDefault="005A13DC"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123C59" w:rsidRPr="00123C59" w:rsidRDefault="00123C59" w:rsidP="00A0764A">
      <w:pPr>
        <w:pStyle w:val="Prrafodelista"/>
        <w:keepNext/>
        <w:numPr>
          <w:ilvl w:val="0"/>
          <w:numId w:val="3"/>
        </w:numPr>
        <w:tabs>
          <w:tab w:val="left" w:pos="1140"/>
        </w:tabs>
        <w:spacing w:line="360" w:lineRule="auto"/>
        <w:ind w:left="284" w:firstLine="0"/>
        <w:outlineLvl w:val="0"/>
        <w:rPr>
          <w:rFonts w:eastAsia="Times New Roman"/>
          <w:lang w:val="es-ES_tradnl" w:eastAsia="es-ES_tradnl"/>
        </w:rPr>
      </w:pPr>
      <w:r w:rsidRPr="00123C59">
        <w:rPr>
          <w:rFonts w:eastAsia="Times New Roman"/>
          <w:lang w:val="es-ES_tradnl" w:eastAsia="es-ES_tradnl"/>
        </w:rPr>
        <w:t xml:space="preserve">Apruébese la </w:t>
      </w:r>
      <w:r w:rsidR="004F306E">
        <w:rPr>
          <w:rFonts w:eastAsia="Times New Roman"/>
          <w:lang w:val="es-ES_tradnl" w:eastAsia="es-ES_tradnl"/>
        </w:rPr>
        <w:t>Resolución Nº</w:t>
      </w:r>
      <w:r w:rsidR="001E7D1B" w:rsidRPr="001E7D1B">
        <w:rPr>
          <w:rFonts w:eastAsia="Times New Roman"/>
          <w:lang w:val="es-ES_tradnl" w:eastAsia="es-ES_tradnl"/>
        </w:rPr>
        <w:t xml:space="preserve"> 956 </w:t>
      </w:r>
      <w:r w:rsidR="004F306E">
        <w:rPr>
          <w:rFonts w:eastAsia="Times New Roman"/>
          <w:lang w:val="es-ES_tradnl" w:eastAsia="es-ES_tradnl"/>
        </w:rPr>
        <w:t>del</w:t>
      </w:r>
      <w:r w:rsidR="001E7D1B" w:rsidRPr="001E7D1B">
        <w:rPr>
          <w:rFonts w:eastAsia="Times New Roman"/>
          <w:lang w:val="es-ES_tradnl" w:eastAsia="es-ES_tradnl"/>
        </w:rPr>
        <w:t xml:space="preserve"> Departamento Ejecutivo Municipal que autoriza a la firma FELIPOFF S.A, C.U.I.T 30-70893022-5, representada por su presidente el Sr. Carlos Alberto Felipoff, D.N.I. Nº 12.665.658, a realizar las actividades “Fabricación de colchones” y “Confección en g</w:t>
      </w:r>
      <w:r w:rsidR="001E7D1B">
        <w:rPr>
          <w:rFonts w:eastAsia="Times New Roman"/>
          <w:lang w:val="es-ES_tradnl" w:eastAsia="es-ES_tradnl"/>
        </w:rPr>
        <w:t>eneral” perteneciente al rubro Actividad Industrial – Clase 2</w:t>
      </w:r>
      <w:r w:rsidR="001E7D1B" w:rsidRPr="001E7D1B">
        <w:rPr>
          <w:rFonts w:eastAsia="Times New Roman"/>
          <w:lang w:val="es-ES_tradnl" w:eastAsia="es-ES_tradnl"/>
        </w:rPr>
        <w:t>, en el domicilio sito Av. Aristóbulo del Valle Nº 8450 – Padrón Nº 167.374, Distrito C2c de esta ciudad, de conformidad a lo establecido en el art. 48º de la Ordenanza Nº 11.748.</w:t>
      </w:r>
    </w:p>
    <w:p w:rsidR="00123C59" w:rsidRPr="00123C59" w:rsidRDefault="00123C59" w:rsidP="00A0764A">
      <w:pPr>
        <w:pStyle w:val="Prrafodelista"/>
        <w:keepNext/>
        <w:numPr>
          <w:ilvl w:val="0"/>
          <w:numId w:val="3"/>
        </w:numPr>
        <w:tabs>
          <w:tab w:val="left" w:pos="1140"/>
        </w:tabs>
        <w:spacing w:line="360" w:lineRule="auto"/>
        <w:ind w:left="284" w:firstLine="0"/>
        <w:outlineLvl w:val="0"/>
        <w:rPr>
          <w:rFonts w:eastAsia="Times New Roman"/>
          <w:lang w:val="es-ES_tradnl" w:eastAsia="es-ES_tradnl"/>
        </w:rPr>
      </w:pPr>
      <w:r w:rsidRPr="00123C59">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123C59" w:rsidRPr="00123C59" w:rsidRDefault="00123C59" w:rsidP="00E3033F">
      <w:pPr>
        <w:pStyle w:val="Prrafodelista"/>
        <w:keepNext/>
        <w:tabs>
          <w:tab w:val="left" w:pos="1140"/>
        </w:tabs>
        <w:spacing w:line="360" w:lineRule="auto"/>
        <w:outlineLvl w:val="0"/>
        <w:rPr>
          <w:rFonts w:eastAsia="Times New Roman"/>
          <w:lang w:val="es-ES_tradnl" w:eastAsia="es-ES_tradnl"/>
        </w:rPr>
      </w:pPr>
      <w:r w:rsidRPr="00123C59">
        <w:rPr>
          <w:rFonts w:eastAsia="Times New Roman"/>
          <w:lang w:val="es-ES_tradnl" w:eastAsia="es-ES_tradnl"/>
        </w:rPr>
        <w:t>Dicha habilitación tendrá una duración por un período de cinco (5) años, a partir de su otorgamiento.</w:t>
      </w:r>
    </w:p>
    <w:p w:rsidR="00123C59" w:rsidRPr="00123C59" w:rsidRDefault="00123C59" w:rsidP="00E3033F">
      <w:pPr>
        <w:pStyle w:val="Prrafodelista"/>
        <w:keepNext/>
        <w:tabs>
          <w:tab w:val="left" w:pos="1140"/>
        </w:tabs>
        <w:spacing w:line="360" w:lineRule="auto"/>
        <w:outlineLvl w:val="0"/>
        <w:rPr>
          <w:rFonts w:eastAsia="Times New Roman"/>
          <w:lang w:val="es-ES_tradnl" w:eastAsia="es-ES_tradnl"/>
        </w:rPr>
      </w:pPr>
      <w:r w:rsidRPr="00123C59">
        <w:rPr>
          <w:rFonts w:eastAsia="Times New Roman"/>
          <w:lang w:val="es-ES_tradnl" w:eastAsia="es-ES_tradnl"/>
        </w:rPr>
        <w:lastRenderedPageBreak/>
        <w:t>El incumplimiento de lo expresado precedentemente o de la normativa vigente y/o la comprobación fehaciente de perjuicios a terceros por el desarrollo de la actividad, implicará la revocación automática de la autorización otorgada.</w:t>
      </w:r>
    </w:p>
    <w:p w:rsidR="00123C59" w:rsidRPr="00123C59" w:rsidRDefault="004F306E" w:rsidP="00A0764A">
      <w:pPr>
        <w:pStyle w:val="Prrafodelista"/>
        <w:keepNext/>
        <w:numPr>
          <w:ilvl w:val="0"/>
          <w:numId w:val="3"/>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5A13DC" w:rsidRPr="00520C73" w:rsidRDefault="005A13DC" w:rsidP="00E3033F">
      <w:pPr>
        <w:keepNext/>
        <w:tabs>
          <w:tab w:val="left" w:pos="1140"/>
        </w:tabs>
        <w:spacing w:line="360" w:lineRule="auto"/>
        <w:ind w:left="285" w:right="-1"/>
        <w:outlineLvl w:val="0"/>
        <w:rPr>
          <w:rFonts w:eastAsia="Calibri"/>
          <w:b/>
          <w:snapToGrid w:val="0"/>
        </w:rPr>
      </w:pPr>
      <w:r>
        <w:rPr>
          <w:rFonts w:eastAsia="Calibri"/>
          <w:b/>
          <w:snapToGrid w:val="0"/>
        </w:rPr>
        <w:t xml:space="preserve">SALA DE COMISIONES, </w:t>
      </w:r>
      <w:r w:rsidR="00915922">
        <w:rPr>
          <w:rFonts w:eastAsia="Calibri"/>
          <w:b/>
          <w:snapToGrid w:val="0"/>
        </w:rPr>
        <w:t>marzo de 2026</w:t>
      </w:r>
      <w:r>
        <w:rPr>
          <w:rFonts w:eastAsia="Calibri"/>
          <w:b/>
          <w:snapToGrid w:val="0"/>
        </w:rPr>
        <w:t>.</w:t>
      </w:r>
    </w:p>
    <w:p w:rsidR="005A13DC" w:rsidRDefault="005A13DC"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w:t>
      </w:r>
      <w:r w:rsidR="00915922">
        <w:rPr>
          <w:rFonts w:eastAsia="Calibri"/>
          <w:snapToGrid w:val="0"/>
          <w:spacing w:val="-10"/>
          <w:lang w:val="en-US"/>
        </w:rPr>
        <w:t xml:space="preserve"> H. Méndez – G. Restagno</w:t>
      </w:r>
      <w:r>
        <w:rPr>
          <w:rFonts w:eastAsia="Calibri"/>
          <w:snapToGrid w:val="0"/>
          <w:spacing w:val="-10"/>
          <w:lang w:val="en-US"/>
        </w:rPr>
        <w:t xml:space="preserve"> – M. Blazkow (Sec.)</w:t>
      </w:r>
    </w:p>
    <w:p w:rsidR="005A13DC" w:rsidRPr="008D5C3A" w:rsidRDefault="005A13DC"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w:t>
      </w:r>
      <w:r w:rsidR="00915922" w:rsidRPr="008D5C3A">
        <w:rPr>
          <w:rFonts w:eastAsia="Calibri"/>
          <w:snapToGrid w:val="0"/>
          <w:spacing w:val="-10"/>
          <w:lang w:val="it-IT"/>
        </w:rPr>
        <w:t xml:space="preserve">L. </w:t>
      </w:r>
      <w:r w:rsidR="00AF38D4" w:rsidRPr="008D5C3A">
        <w:rPr>
          <w:rFonts w:eastAsia="Calibri"/>
          <w:snapToGrid w:val="0"/>
          <w:spacing w:val="-10"/>
          <w:lang w:val="it-IT"/>
        </w:rPr>
        <w:t>Simoniello</w:t>
      </w:r>
      <w:r w:rsidR="00915922" w:rsidRPr="008D5C3A">
        <w:rPr>
          <w:rFonts w:eastAsia="Calibri"/>
          <w:snapToGrid w:val="0"/>
          <w:spacing w:val="-10"/>
          <w:lang w:val="it-IT"/>
        </w:rPr>
        <w:t xml:space="preserve"> – V. </w:t>
      </w:r>
      <w:r w:rsidR="00FD0309" w:rsidRPr="008D5C3A">
        <w:rPr>
          <w:rFonts w:eastAsia="Calibri"/>
          <w:snapToGrid w:val="0"/>
          <w:spacing w:val="-10"/>
          <w:lang w:val="it-IT"/>
        </w:rPr>
        <w:t>Quiroz</w:t>
      </w:r>
      <w:r w:rsidR="00915922"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00915922" w:rsidRPr="008D5C3A">
        <w:rPr>
          <w:rFonts w:eastAsia="Calibri"/>
          <w:snapToGrid w:val="0"/>
          <w:spacing w:val="-10"/>
          <w:lang w:val="it-IT"/>
        </w:rPr>
        <w:t xml:space="preserve"> – I. </w:t>
      </w:r>
      <w:r w:rsidR="00AF38D4" w:rsidRPr="008D5C3A">
        <w:rPr>
          <w:rFonts w:eastAsia="Calibri"/>
          <w:snapToGrid w:val="0"/>
          <w:spacing w:val="-10"/>
          <w:lang w:val="it-IT"/>
        </w:rPr>
        <w:t>Laurenti</w:t>
      </w:r>
      <w:r w:rsidR="00915922" w:rsidRPr="008D5C3A">
        <w:rPr>
          <w:rFonts w:eastAsia="Calibri"/>
          <w:snapToGrid w:val="0"/>
          <w:spacing w:val="-10"/>
          <w:lang w:val="it-IT"/>
        </w:rPr>
        <w:t xml:space="preserve"> – </w:t>
      </w:r>
      <w:r w:rsidR="004F306E" w:rsidRPr="008D5C3A">
        <w:rPr>
          <w:rFonts w:eastAsia="Calibri"/>
          <w:snapToGrid w:val="0"/>
          <w:spacing w:val="-10"/>
          <w:lang w:val="it-IT"/>
        </w:rPr>
        <w:t>A. Cantiani</w:t>
      </w:r>
      <w:r w:rsidRPr="008D5C3A">
        <w:rPr>
          <w:rFonts w:eastAsia="Calibri"/>
          <w:snapToGrid w:val="0"/>
          <w:spacing w:val="-10"/>
          <w:lang w:val="it-IT"/>
        </w:rPr>
        <w:t xml:space="preserve"> – </w:t>
      </w:r>
      <w:r w:rsidR="00915922" w:rsidRPr="008D5C3A">
        <w:rPr>
          <w:rFonts w:eastAsia="Calibri"/>
          <w:snapToGrid w:val="0"/>
          <w:spacing w:val="-10"/>
          <w:lang w:val="it-IT"/>
        </w:rPr>
        <w:t xml:space="preserve">G. Galeano </w:t>
      </w:r>
      <w:r w:rsidRPr="008D5C3A">
        <w:rPr>
          <w:rFonts w:eastAsia="Calibri"/>
          <w:snapToGrid w:val="0"/>
          <w:spacing w:val="-10"/>
          <w:lang w:val="it-IT"/>
        </w:rPr>
        <w:t>(Sec.).</w:t>
      </w:r>
    </w:p>
    <w:p w:rsidR="005A13DC" w:rsidRPr="008D5C3A" w:rsidRDefault="005A13DC" w:rsidP="005F47BE">
      <w:pPr>
        <w:keepNext/>
        <w:tabs>
          <w:tab w:val="left" w:pos="4125"/>
        </w:tabs>
        <w:ind w:left="285"/>
        <w:rPr>
          <w:rFonts w:eastAsia="Calibri"/>
          <w:snapToGrid w:val="0"/>
          <w:spacing w:val="-10"/>
          <w:lang w:val="it-IT"/>
        </w:rPr>
      </w:pPr>
    </w:p>
    <w:p w:rsidR="00123C59" w:rsidRDefault="005A13DC" w:rsidP="00E3033F">
      <w:pPr>
        <w:keepNext/>
        <w:spacing w:line="360" w:lineRule="auto"/>
        <w:ind w:left="0" w:right="-1" w:hanging="426"/>
        <w:rPr>
          <w:rFonts w:eastAsia="Calibri"/>
        </w:rPr>
      </w:pPr>
      <w:r>
        <w:rPr>
          <w:b/>
        </w:rPr>
        <w:t>48.-</w:t>
      </w:r>
      <w:r w:rsidR="00123C59" w:rsidRPr="002A3E95">
        <w:rPr>
          <w:rFonts w:eastAsia="Calibri"/>
          <w:b/>
          <w:u w:val="single"/>
        </w:rPr>
        <w:t>DESPACHO DE LAS COMISIONES DE</w:t>
      </w:r>
      <w:r w:rsidR="00123C59">
        <w:rPr>
          <w:rFonts w:eastAsia="Calibri"/>
          <w:b/>
          <w:u w:val="single"/>
        </w:rPr>
        <w:t xml:space="preserve"> PLANEAMIENTO URBANO,</w:t>
      </w:r>
      <w:r w:rsidR="00123C59" w:rsidRPr="005A13DC">
        <w:rPr>
          <w:rFonts w:eastAsia="Calibri"/>
          <w:b/>
          <w:u w:val="single"/>
        </w:rPr>
        <w:t xml:space="preserve"> </w:t>
      </w:r>
      <w:r w:rsidR="00123C59">
        <w:rPr>
          <w:rFonts w:eastAsia="Calibri"/>
          <w:b/>
          <w:u w:val="single"/>
        </w:rPr>
        <w:t xml:space="preserve">HÁBITAT, OBRAS PÚBLICAS Y GESTION DE RIESGOS </w:t>
      </w:r>
      <w:r w:rsidR="00123C59">
        <w:rPr>
          <w:rFonts w:eastAsia="Calibri"/>
          <w:b/>
          <w:caps/>
          <w:u w:val="single"/>
        </w:rPr>
        <w:t xml:space="preserve">– </w:t>
      </w:r>
      <w:r w:rsidR="00123C59">
        <w:rPr>
          <w:rFonts w:eastAsia="Calibri"/>
          <w:b/>
          <w:u w:val="single"/>
        </w:rPr>
        <w:t>GOBIERNO Y SEGURIDAD CIUDADANA</w:t>
      </w:r>
      <w:r w:rsidR="00123C59" w:rsidRPr="002A3E95">
        <w:rPr>
          <w:rFonts w:eastAsia="Calibri"/>
          <w:b/>
        </w:rPr>
        <w:t>:</w:t>
      </w:r>
      <w:r w:rsidR="00123C59">
        <w:rPr>
          <w:rFonts w:eastAsia="Calibri"/>
          <w:b/>
        </w:rPr>
        <w:t xml:space="preserve"> </w:t>
      </w:r>
      <w:r w:rsidR="00123C59" w:rsidRPr="002A3E95">
        <w:rPr>
          <w:rFonts w:eastAsia="Calibri"/>
        </w:rPr>
        <w:t xml:space="preserve">Expte. </w:t>
      </w:r>
      <w:r w:rsidR="00123C59">
        <w:rPr>
          <w:rFonts w:eastAsia="Calibri"/>
        </w:rPr>
        <w:t>CO-0062-01927407-5</w:t>
      </w:r>
      <w:r w:rsidR="00123C59">
        <w:rPr>
          <w:color w:val="000000"/>
        </w:rPr>
        <w:t xml:space="preserve"> </w:t>
      </w:r>
      <w:r w:rsidR="00123C59">
        <w:rPr>
          <w:rFonts w:eastAsia="Calibri"/>
          <w:spacing w:val="-30"/>
        </w:rPr>
        <w:t>(N</w:t>
      </w:r>
      <w:r w:rsidR="00123C59" w:rsidRPr="004870D1">
        <w:rPr>
          <w:rFonts w:eastAsia="Calibri"/>
          <w:spacing w:val="-30"/>
        </w:rPr>
        <w:t>)</w:t>
      </w:r>
      <w:r w:rsidR="00123C59">
        <w:rPr>
          <w:rFonts w:eastAsia="Calibri"/>
          <w:spacing w:val="-30"/>
        </w:rPr>
        <w:t xml:space="preserve">  </w:t>
      </w:r>
      <w:r w:rsidR="00123C59" w:rsidRPr="00D62A00">
        <w:rPr>
          <w:rFonts w:eastAsia="Calibri"/>
        </w:rPr>
        <w:t xml:space="preserve">- </w:t>
      </w:r>
      <w:r w:rsidR="00123C59" w:rsidRPr="002A3E95">
        <w:rPr>
          <w:rFonts w:eastAsia="Calibri"/>
        </w:rPr>
        <w:t>Autoría:</w:t>
      </w:r>
      <w:r w:rsidR="00123C59">
        <w:rPr>
          <w:rFonts w:eastAsia="Calibri"/>
        </w:rPr>
        <w:t xml:space="preserve"> D.E.M. – Mensaje Nº 01/26.</w:t>
      </w:r>
    </w:p>
    <w:p w:rsidR="00123C59" w:rsidRDefault="00123C59" w:rsidP="00E3033F">
      <w:pPr>
        <w:keepNext/>
        <w:tabs>
          <w:tab w:val="left" w:pos="1539"/>
          <w:tab w:val="left" w:pos="2394"/>
        </w:tabs>
        <w:spacing w:line="360" w:lineRule="auto"/>
        <w:ind w:right="-1"/>
        <w:rPr>
          <w:rFonts w:eastAsia="Calibri"/>
          <w:snapToGrid w:val="0"/>
        </w:rPr>
      </w:pPr>
      <w:r>
        <w:rPr>
          <w:rFonts w:eastAsia="Calibri"/>
          <w:snapToGrid w:val="0"/>
        </w:rPr>
        <w:t>H. Concejo:</w:t>
      </w:r>
    </w:p>
    <w:p w:rsidR="00123C59" w:rsidRPr="0036495B" w:rsidRDefault="00123C59"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123C59" w:rsidRPr="006E4A2B" w:rsidRDefault="00123C59"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CO-0062-01927407-5</w:t>
      </w:r>
      <w:r>
        <w:rPr>
          <w:color w:val="000000"/>
        </w:rPr>
        <w:t xml:space="preserve"> </w:t>
      </w:r>
      <w:r>
        <w:rPr>
          <w:rFonts w:eastAsia="Calibri"/>
          <w:spacing w:val="-30"/>
        </w:rPr>
        <w:t>(N</w:t>
      </w:r>
      <w:r w:rsidRPr="004870D1">
        <w:rPr>
          <w:rFonts w:eastAsia="Calibri"/>
          <w:spacing w:val="-30"/>
        </w:rPr>
        <w:t>)</w:t>
      </w:r>
      <w:r>
        <w:rPr>
          <w:rFonts w:eastAsia="Calibri"/>
          <w:spacing w:val="-30"/>
        </w:rPr>
        <w:t xml:space="preserve">  </w:t>
      </w:r>
      <w:r w:rsidRPr="006E4A2B">
        <w:rPr>
          <w:rFonts w:eastAsia="Calibri"/>
        </w:rPr>
        <w:t>y;</w:t>
      </w:r>
    </w:p>
    <w:p w:rsidR="00123C59" w:rsidRPr="00E21429" w:rsidRDefault="00123C59"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123C59" w:rsidRPr="00123C59" w:rsidRDefault="00123C59" w:rsidP="00E3033F">
      <w:pPr>
        <w:keepNext/>
        <w:tabs>
          <w:tab w:val="left" w:pos="1539"/>
          <w:tab w:val="left" w:pos="1980"/>
          <w:tab w:val="left" w:pos="2394"/>
        </w:tabs>
        <w:spacing w:line="360" w:lineRule="auto"/>
        <w:ind w:right="-1"/>
        <w:rPr>
          <w:rFonts w:eastAsia="Calibri"/>
          <w:snapToGrid w:val="0"/>
        </w:rPr>
      </w:pPr>
      <w:r>
        <w:rPr>
          <w:rFonts w:eastAsia="Calibri"/>
        </w:rPr>
        <w:tab/>
      </w:r>
      <w:r>
        <w:rPr>
          <w:rFonts w:eastAsia="Calibri"/>
        </w:rPr>
        <w:tab/>
      </w:r>
      <w:r>
        <w:rPr>
          <w:rFonts w:eastAsia="Calibri"/>
        </w:rPr>
        <w:tab/>
      </w:r>
      <w:r>
        <w:rPr>
          <w:rFonts w:eastAsia="Calibri"/>
          <w:snapToGrid w:val="0"/>
        </w:rPr>
        <w:t>Que,</w:t>
      </w:r>
      <w:r w:rsidRPr="005D7F84">
        <w:t xml:space="preserve"> </w:t>
      </w:r>
      <w:r w:rsidRPr="00123C59">
        <w:rPr>
          <w:rFonts w:eastAsia="Calibri"/>
          <w:snapToGrid w:val="0"/>
        </w:rPr>
        <w:t xml:space="preserve">atento a lo informado por la Dirección General de Gestión Urbanística, se trata de una solicitud de Uso </w:t>
      </w:r>
      <w:r>
        <w:rPr>
          <w:rFonts w:eastAsia="Calibri"/>
          <w:snapToGrid w:val="0"/>
        </w:rPr>
        <w:t>a</w:t>
      </w:r>
      <w:r w:rsidRPr="00123C59">
        <w:rPr>
          <w:rFonts w:eastAsia="Calibri"/>
          <w:snapToGrid w:val="0"/>
        </w:rPr>
        <w:t xml:space="preserve">d </w:t>
      </w:r>
      <w:r>
        <w:rPr>
          <w:rFonts w:eastAsia="Calibri"/>
          <w:snapToGrid w:val="0"/>
        </w:rPr>
        <w:t>r</w:t>
      </w:r>
      <w:r w:rsidRPr="00123C59">
        <w:rPr>
          <w:rFonts w:eastAsia="Calibri"/>
          <w:snapToGrid w:val="0"/>
        </w:rPr>
        <w:t>eferendum para la actividad “To</w:t>
      </w:r>
      <w:r>
        <w:rPr>
          <w:rFonts w:eastAsia="Calibri"/>
          <w:snapToGrid w:val="0"/>
        </w:rPr>
        <w:t>rnería” perteneciente al rubro Actividad industrial - Clase 2</w:t>
      </w:r>
      <w:r w:rsidRPr="00123C59">
        <w:rPr>
          <w:rFonts w:eastAsia="Calibri"/>
          <w:snapToGrid w:val="0"/>
        </w:rPr>
        <w:t>, en el domicilio sito en calle Padre Genesio N° 1</w:t>
      </w:r>
      <w:r>
        <w:rPr>
          <w:rFonts w:eastAsia="Calibri"/>
          <w:snapToGrid w:val="0"/>
        </w:rPr>
        <w:t>.582 -</w:t>
      </w:r>
      <w:r w:rsidRPr="00123C59">
        <w:rPr>
          <w:rFonts w:eastAsia="Calibri"/>
          <w:snapToGrid w:val="0"/>
        </w:rPr>
        <w:t xml:space="preserve"> Padrón Nº 38681, perteneciente al Distrito R2a. </w:t>
      </w:r>
    </w:p>
    <w:p w:rsidR="00123C59" w:rsidRPr="00123C59" w:rsidRDefault="00123C59"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123C59">
        <w:rPr>
          <w:rFonts w:eastAsia="Calibri"/>
          <w:snapToGrid w:val="0"/>
        </w:rPr>
        <w:t>Que, la actividad requerida no se encuentra admitida en dicho Distrito, y dado que se trata de una Actividad Industrial- Clase 2, de acuerdo a lo explicitado en las consideraciones finales del Art. 48º del ROU, la autorización será concedida por el Departamento Ejecutivo Municipal Ad Referéndum del Honorable Concejo Municipal.</w:t>
      </w:r>
    </w:p>
    <w:p w:rsidR="00123C59" w:rsidRPr="00123C59" w:rsidRDefault="00123C59"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123C59">
        <w:rPr>
          <w:rFonts w:eastAsia="Calibri"/>
          <w:snapToGrid w:val="0"/>
        </w:rPr>
        <w:t>Que, la Dirección de Habilitaciones manifiesta que el local se encuentra en condiciones para desarrollar lo solicitado. Fs. 20.</w:t>
      </w:r>
    </w:p>
    <w:p w:rsidR="00123C59" w:rsidRPr="00123C59" w:rsidRDefault="00123C59" w:rsidP="00E3033F">
      <w:pPr>
        <w:keepNext/>
        <w:tabs>
          <w:tab w:val="left" w:pos="1539"/>
          <w:tab w:val="left" w:pos="1980"/>
          <w:tab w:val="left" w:pos="2394"/>
        </w:tabs>
        <w:spacing w:line="360" w:lineRule="auto"/>
        <w:ind w:right="-1"/>
        <w:rPr>
          <w:rFonts w:eastAsia="Calibri"/>
          <w:snapToGrid w:val="0"/>
        </w:rPr>
      </w:pPr>
      <w:r>
        <w:rPr>
          <w:rFonts w:eastAsia="Calibri"/>
          <w:snapToGrid w:val="0"/>
        </w:rPr>
        <w:tab/>
      </w:r>
      <w:r>
        <w:rPr>
          <w:rFonts w:eastAsia="Calibri"/>
          <w:snapToGrid w:val="0"/>
        </w:rPr>
        <w:tab/>
      </w:r>
      <w:r>
        <w:rPr>
          <w:rFonts w:eastAsia="Calibri"/>
          <w:snapToGrid w:val="0"/>
        </w:rPr>
        <w:tab/>
      </w:r>
      <w:r w:rsidRPr="00123C59">
        <w:rPr>
          <w:rFonts w:eastAsia="Calibri"/>
          <w:snapToGrid w:val="0"/>
        </w:rPr>
        <w:t>Que, la Dirección de Atención Ciudadana indica que no se registran denuncias relacionadas al inmueble. Fs. 25.</w:t>
      </w:r>
    </w:p>
    <w:p w:rsidR="00123C59" w:rsidRDefault="00123C59" w:rsidP="00E3033F">
      <w:pPr>
        <w:keepNext/>
        <w:tabs>
          <w:tab w:val="left" w:pos="1539"/>
          <w:tab w:val="left" w:pos="1980"/>
          <w:tab w:val="left" w:pos="2394"/>
        </w:tabs>
        <w:spacing w:line="360" w:lineRule="auto"/>
        <w:ind w:right="-1"/>
        <w:rPr>
          <w:rFonts w:eastAsia="Calibri"/>
        </w:rPr>
      </w:pPr>
      <w:r>
        <w:rPr>
          <w:rFonts w:eastAsia="Calibri"/>
          <w:snapToGrid w:val="0"/>
        </w:rPr>
        <w:tab/>
      </w:r>
      <w:r>
        <w:rPr>
          <w:rFonts w:eastAsia="Calibri"/>
          <w:snapToGrid w:val="0"/>
        </w:rPr>
        <w:tab/>
      </w:r>
      <w:r>
        <w:rPr>
          <w:rFonts w:eastAsia="Calibri"/>
          <w:snapToGrid w:val="0"/>
        </w:rPr>
        <w:tab/>
      </w:r>
      <w:r w:rsidRPr="00123C59">
        <w:rPr>
          <w:rFonts w:eastAsia="Calibri"/>
          <w:snapToGrid w:val="0"/>
        </w:rPr>
        <w:t>Que, la Dirección de Desarrollo y Gestión Ambiental señala que no hay objeciones para dar continuidad a la actividad requerida. Fs 26.</w:t>
      </w:r>
      <w:r>
        <w:rPr>
          <w:rFonts w:eastAsia="Calibri"/>
        </w:rPr>
        <w:tab/>
      </w:r>
      <w:r>
        <w:rPr>
          <w:rFonts w:eastAsia="Calibri"/>
        </w:rPr>
        <w:tab/>
      </w:r>
      <w:r>
        <w:rPr>
          <w:rFonts w:eastAsia="Calibri"/>
        </w:rPr>
        <w:tab/>
      </w:r>
    </w:p>
    <w:p w:rsidR="00123C59" w:rsidRDefault="00123C59"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123C59" w:rsidRPr="005219EF" w:rsidRDefault="00123C59"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123C59" w:rsidRPr="006E31A7" w:rsidRDefault="00123C59"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4F306E" w:rsidRDefault="00123C59" w:rsidP="00A0764A">
      <w:pPr>
        <w:pStyle w:val="Prrafodelista"/>
        <w:keepNext/>
        <w:numPr>
          <w:ilvl w:val="0"/>
          <w:numId w:val="2"/>
        </w:numPr>
        <w:tabs>
          <w:tab w:val="left" w:pos="1140"/>
        </w:tabs>
        <w:spacing w:line="360" w:lineRule="auto"/>
        <w:ind w:left="284" w:firstLine="0"/>
        <w:outlineLvl w:val="0"/>
        <w:rPr>
          <w:rFonts w:eastAsia="Times New Roman"/>
          <w:lang w:val="es-ES_tradnl" w:eastAsia="es-ES_tradnl"/>
        </w:rPr>
      </w:pPr>
      <w:r w:rsidRPr="00123C59">
        <w:rPr>
          <w:rFonts w:eastAsia="Times New Roman"/>
          <w:lang w:val="es-ES_tradnl" w:eastAsia="es-ES_tradnl"/>
        </w:rPr>
        <w:t>Apruéb</w:t>
      </w:r>
      <w:r>
        <w:rPr>
          <w:rFonts w:eastAsia="Times New Roman"/>
          <w:lang w:val="es-ES_tradnl" w:eastAsia="es-ES_tradnl"/>
        </w:rPr>
        <w:t>a</w:t>
      </w:r>
      <w:r w:rsidRPr="00123C59">
        <w:rPr>
          <w:rFonts w:eastAsia="Times New Roman"/>
          <w:lang w:val="es-ES_tradnl" w:eastAsia="es-ES_tradnl"/>
        </w:rPr>
        <w:t xml:space="preserve">se la Resolución Nº 001 </w:t>
      </w:r>
      <w:r w:rsidR="004F306E">
        <w:rPr>
          <w:rFonts w:eastAsia="Times New Roman"/>
          <w:lang w:val="es-ES_tradnl" w:eastAsia="es-ES_tradnl"/>
        </w:rPr>
        <w:t>del</w:t>
      </w:r>
      <w:r w:rsidRPr="00123C59">
        <w:rPr>
          <w:rFonts w:eastAsia="Times New Roman"/>
          <w:lang w:val="es-ES_tradnl" w:eastAsia="es-ES_tradnl"/>
        </w:rPr>
        <w:t xml:space="preserve"> Departamento Ejecutivo Municipal que autoriza al Sr. Fernando Hugo Titón</w:t>
      </w:r>
      <w:r>
        <w:rPr>
          <w:rFonts w:eastAsia="Times New Roman"/>
          <w:lang w:val="es-ES_tradnl" w:eastAsia="es-ES_tradnl"/>
        </w:rPr>
        <w:t xml:space="preserve"> -</w:t>
      </w:r>
      <w:r w:rsidRPr="00123C59">
        <w:rPr>
          <w:rFonts w:eastAsia="Times New Roman"/>
          <w:lang w:val="es-ES_tradnl" w:eastAsia="es-ES_tradnl"/>
        </w:rPr>
        <w:t xml:space="preserve"> D.N.I. Nº 21.422.773, a realizar la actividad </w:t>
      </w:r>
      <w:r w:rsidRPr="00123C59">
        <w:rPr>
          <w:rFonts w:eastAsia="Times New Roman"/>
          <w:lang w:val="es-ES_tradnl" w:eastAsia="es-ES_tradnl"/>
        </w:rPr>
        <w:lastRenderedPageBreak/>
        <w:t>“To</w:t>
      </w:r>
      <w:r>
        <w:rPr>
          <w:rFonts w:eastAsia="Times New Roman"/>
          <w:lang w:val="es-ES_tradnl" w:eastAsia="es-ES_tradnl"/>
        </w:rPr>
        <w:t>rnería” perteneciente al rubro Actividad Industrial – Clase 2</w:t>
      </w:r>
      <w:r w:rsidRPr="00123C59">
        <w:rPr>
          <w:rFonts w:eastAsia="Times New Roman"/>
          <w:lang w:val="es-ES_tradnl" w:eastAsia="es-ES_tradnl"/>
        </w:rPr>
        <w:t>, en el domicilio sito en calle Padre Genesio N° 1</w:t>
      </w:r>
      <w:r>
        <w:rPr>
          <w:rFonts w:eastAsia="Times New Roman"/>
          <w:lang w:val="es-ES_tradnl" w:eastAsia="es-ES_tradnl"/>
        </w:rPr>
        <w:t>.582 – Padrón Nº 38681 -</w:t>
      </w:r>
      <w:r w:rsidRPr="00123C59">
        <w:rPr>
          <w:rFonts w:eastAsia="Times New Roman"/>
          <w:lang w:val="es-ES_tradnl" w:eastAsia="es-ES_tradnl"/>
        </w:rPr>
        <w:t xml:space="preserve"> Distrito R2a, de conformidad a lo establecido en el art. 48º de la Ordenanza Nº 11.748.</w:t>
      </w:r>
    </w:p>
    <w:p w:rsidR="00123C59" w:rsidRPr="00915922" w:rsidRDefault="00123C59" w:rsidP="00A0764A">
      <w:pPr>
        <w:pStyle w:val="Prrafodelista"/>
        <w:keepNext/>
        <w:numPr>
          <w:ilvl w:val="0"/>
          <w:numId w:val="2"/>
        </w:numPr>
        <w:tabs>
          <w:tab w:val="left" w:pos="1140"/>
        </w:tabs>
        <w:spacing w:line="360" w:lineRule="auto"/>
        <w:ind w:left="284" w:firstLine="0"/>
        <w:outlineLvl w:val="0"/>
        <w:rPr>
          <w:rFonts w:eastAsia="Times New Roman"/>
          <w:lang w:val="es-ES_tradnl" w:eastAsia="es-ES_tradnl"/>
        </w:rPr>
      </w:pPr>
      <w:r w:rsidRPr="00915922">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123C59" w:rsidRPr="00915922" w:rsidRDefault="00123C59" w:rsidP="00E3033F">
      <w:pPr>
        <w:pStyle w:val="Prrafodelista"/>
        <w:keepNext/>
        <w:tabs>
          <w:tab w:val="left" w:pos="1140"/>
        </w:tabs>
        <w:spacing w:line="360" w:lineRule="auto"/>
        <w:outlineLvl w:val="0"/>
        <w:rPr>
          <w:rFonts w:eastAsia="Times New Roman"/>
          <w:lang w:val="es-ES_tradnl" w:eastAsia="es-ES_tradnl"/>
        </w:rPr>
      </w:pPr>
      <w:r w:rsidRPr="00915922">
        <w:rPr>
          <w:rFonts w:eastAsia="Times New Roman"/>
          <w:lang w:val="es-ES_tradnl" w:eastAsia="es-ES_tradnl"/>
        </w:rPr>
        <w:t>Dicha habilitación tendrá una duración por un período de cinco (5) años, a partir de su otorgamiento.</w:t>
      </w:r>
    </w:p>
    <w:p w:rsidR="00123C59" w:rsidRPr="00915922" w:rsidRDefault="00123C59" w:rsidP="00E3033F">
      <w:pPr>
        <w:pStyle w:val="Prrafodelista"/>
        <w:keepNext/>
        <w:tabs>
          <w:tab w:val="left" w:pos="1140"/>
        </w:tabs>
        <w:spacing w:line="360" w:lineRule="auto"/>
        <w:outlineLvl w:val="0"/>
        <w:rPr>
          <w:rFonts w:eastAsia="Times New Roman"/>
          <w:lang w:val="es-ES_tradnl" w:eastAsia="es-ES_tradnl"/>
        </w:rPr>
      </w:pPr>
      <w:r w:rsidRPr="00915922">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123C59" w:rsidRPr="00915922" w:rsidRDefault="00123C59" w:rsidP="00A0764A">
      <w:pPr>
        <w:pStyle w:val="Prrafodelista"/>
        <w:keepNext/>
        <w:numPr>
          <w:ilvl w:val="0"/>
          <w:numId w:val="2"/>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123C59" w:rsidRPr="00520C73" w:rsidRDefault="00123C59"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123C59" w:rsidRDefault="00123C59"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G. Restagno – M. Blazkow (Sec.)</w:t>
      </w:r>
    </w:p>
    <w:p w:rsidR="00123C59" w:rsidRPr="008D5C3A" w:rsidRDefault="00123C59"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w:t>
      </w:r>
      <w:r w:rsidR="004F306E" w:rsidRPr="008D5C3A">
        <w:rPr>
          <w:rFonts w:eastAsia="Calibri"/>
          <w:snapToGrid w:val="0"/>
          <w:spacing w:val="-10"/>
          <w:lang w:val="it-IT"/>
        </w:rPr>
        <w:t>A. Cantiani</w:t>
      </w:r>
      <w:r w:rsidRPr="008D5C3A">
        <w:rPr>
          <w:rFonts w:eastAsia="Calibri"/>
          <w:snapToGrid w:val="0"/>
          <w:spacing w:val="-10"/>
          <w:lang w:val="it-IT"/>
        </w:rPr>
        <w:t xml:space="preserve"> – G. Galeano (Sec.).</w:t>
      </w:r>
    </w:p>
    <w:p w:rsidR="00123C59" w:rsidRPr="008D5C3A" w:rsidRDefault="00123C59" w:rsidP="005F47BE">
      <w:pPr>
        <w:keepNext/>
        <w:tabs>
          <w:tab w:val="left" w:pos="4125"/>
        </w:tabs>
        <w:ind w:left="285"/>
        <w:rPr>
          <w:rFonts w:eastAsia="Calibri"/>
          <w:snapToGrid w:val="0"/>
          <w:spacing w:val="-10"/>
          <w:lang w:val="it-IT"/>
        </w:rPr>
      </w:pPr>
    </w:p>
    <w:p w:rsidR="00E45079" w:rsidRDefault="00123C59" w:rsidP="00E3033F">
      <w:pPr>
        <w:keepNext/>
        <w:spacing w:line="360" w:lineRule="auto"/>
        <w:ind w:left="0" w:right="-1" w:hanging="426"/>
        <w:rPr>
          <w:rFonts w:eastAsia="Calibri"/>
        </w:rPr>
      </w:pPr>
      <w:r>
        <w:rPr>
          <w:b/>
        </w:rPr>
        <w:t>49.-</w:t>
      </w:r>
      <w:r w:rsidR="00E45079" w:rsidRPr="002A3E95">
        <w:rPr>
          <w:rFonts w:eastAsia="Calibri"/>
          <w:b/>
          <w:u w:val="single"/>
        </w:rPr>
        <w:t>DESPACHO DE LAS COMISIONES DE</w:t>
      </w:r>
      <w:r w:rsidR="00E45079">
        <w:rPr>
          <w:rFonts w:eastAsia="Calibri"/>
          <w:b/>
          <w:u w:val="single"/>
        </w:rPr>
        <w:t xml:space="preserve"> PLANEAMIENTO URBANO,</w:t>
      </w:r>
      <w:r w:rsidR="00E45079" w:rsidRPr="005A13DC">
        <w:rPr>
          <w:rFonts w:eastAsia="Calibri"/>
          <w:b/>
          <w:u w:val="single"/>
        </w:rPr>
        <w:t xml:space="preserve"> </w:t>
      </w:r>
      <w:r w:rsidR="00E45079">
        <w:rPr>
          <w:rFonts w:eastAsia="Calibri"/>
          <w:b/>
          <w:u w:val="single"/>
        </w:rPr>
        <w:t xml:space="preserve">HÁBITAT, OBRAS PÚBLICAS Y GESTION DE RIESGOS </w:t>
      </w:r>
      <w:r w:rsidR="00E45079">
        <w:rPr>
          <w:rFonts w:eastAsia="Calibri"/>
          <w:b/>
          <w:caps/>
          <w:u w:val="single"/>
        </w:rPr>
        <w:t xml:space="preserve">– </w:t>
      </w:r>
      <w:r w:rsidR="00E45079">
        <w:rPr>
          <w:rFonts w:eastAsia="Calibri"/>
          <w:b/>
          <w:u w:val="single"/>
        </w:rPr>
        <w:t>GOBIERNO Y SEGURIDAD CIUDADANA</w:t>
      </w:r>
      <w:r w:rsidR="00E45079" w:rsidRPr="002A3E95">
        <w:rPr>
          <w:rFonts w:eastAsia="Calibri"/>
          <w:b/>
        </w:rPr>
        <w:t>:</w:t>
      </w:r>
      <w:r w:rsidR="00E45079">
        <w:rPr>
          <w:rFonts w:eastAsia="Calibri"/>
          <w:b/>
        </w:rPr>
        <w:t xml:space="preserve"> </w:t>
      </w:r>
      <w:r w:rsidR="00E45079" w:rsidRPr="002A3E95">
        <w:rPr>
          <w:rFonts w:eastAsia="Calibri"/>
        </w:rPr>
        <w:t xml:space="preserve">Expte. </w:t>
      </w:r>
      <w:r w:rsidR="00E45079">
        <w:rPr>
          <w:rFonts w:eastAsia="Calibri"/>
        </w:rPr>
        <w:t>CO-0062-02012305-5</w:t>
      </w:r>
      <w:r w:rsidR="00E45079">
        <w:rPr>
          <w:color w:val="000000"/>
        </w:rPr>
        <w:t xml:space="preserve"> </w:t>
      </w:r>
      <w:r w:rsidR="00E45079">
        <w:rPr>
          <w:rFonts w:eastAsia="Calibri"/>
          <w:spacing w:val="-30"/>
        </w:rPr>
        <w:t>(N</w:t>
      </w:r>
      <w:r w:rsidR="00E45079" w:rsidRPr="004870D1">
        <w:rPr>
          <w:rFonts w:eastAsia="Calibri"/>
          <w:spacing w:val="-30"/>
        </w:rPr>
        <w:t>)</w:t>
      </w:r>
      <w:r w:rsidR="00E45079">
        <w:rPr>
          <w:rFonts w:eastAsia="Calibri"/>
          <w:spacing w:val="-30"/>
        </w:rPr>
        <w:t xml:space="preserve">  </w:t>
      </w:r>
      <w:r w:rsidR="00E45079" w:rsidRPr="00D62A00">
        <w:rPr>
          <w:rFonts w:eastAsia="Calibri"/>
        </w:rPr>
        <w:t xml:space="preserve">- </w:t>
      </w:r>
      <w:r w:rsidR="00E45079" w:rsidRPr="002A3E95">
        <w:rPr>
          <w:rFonts w:eastAsia="Calibri"/>
        </w:rPr>
        <w:t>Autoría:</w:t>
      </w:r>
      <w:r w:rsidR="00E45079">
        <w:rPr>
          <w:rFonts w:eastAsia="Calibri"/>
        </w:rPr>
        <w:t xml:space="preserve"> Sra. Silvia Wenger.</w:t>
      </w:r>
    </w:p>
    <w:p w:rsidR="00E45079" w:rsidRDefault="00E45079" w:rsidP="00E3033F">
      <w:pPr>
        <w:keepNext/>
        <w:tabs>
          <w:tab w:val="left" w:pos="1539"/>
          <w:tab w:val="left" w:pos="2394"/>
        </w:tabs>
        <w:spacing w:line="360" w:lineRule="auto"/>
        <w:ind w:right="-1"/>
        <w:rPr>
          <w:rFonts w:eastAsia="Calibri"/>
          <w:snapToGrid w:val="0"/>
        </w:rPr>
      </w:pPr>
      <w:r>
        <w:rPr>
          <w:rFonts w:eastAsia="Calibri"/>
          <w:snapToGrid w:val="0"/>
        </w:rPr>
        <w:t>H. Concejo:</w:t>
      </w:r>
    </w:p>
    <w:p w:rsidR="00E45079" w:rsidRPr="0036495B" w:rsidRDefault="00E45079"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45079" w:rsidRPr="006E4A2B" w:rsidRDefault="00E45079"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CO-0062-02012305-5</w:t>
      </w:r>
      <w:r>
        <w:rPr>
          <w:color w:val="000000"/>
        </w:rPr>
        <w:t xml:space="preserve"> </w:t>
      </w:r>
      <w:r>
        <w:rPr>
          <w:rFonts w:eastAsia="Calibri"/>
          <w:spacing w:val="-30"/>
        </w:rPr>
        <w:t>(N</w:t>
      </w:r>
      <w:r w:rsidRPr="004870D1">
        <w:rPr>
          <w:rFonts w:eastAsia="Calibri"/>
          <w:spacing w:val="-30"/>
        </w:rPr>
        <w:t>)</w:t>
      </w:r>
      <w:r>
        <w:rPr>
          <w:rFonts w:eastAsia="Calibri"/>
          <w:spacing w:val="-30"/>
        </w:rPr>
        <w:t xml:space="preserve">  </w:t>
      </w:r>
      <w:r w:rsidRPr="006E4A2B">
        <w:rPr>
          <w:rFonts w:eastAsia="Calibri"/>
        </w:rPr>
        <w:t>y;</w:t>
      </w:r>
    </w:p>
    <w:p w:rsidR="00E45079" w:rsidRPr="00E21429" w:rsidRDefault="00E45079"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45079" w:rsidRDefault="00E45079" w:rsidP="00E3033F">
      <w:pPr>
        <w:keepNext/>
        <w:tabs>
          <w:tab w:val="left" w:pos="1539"/>
          <w:tab w:val="left" w:pos="1980"/>
          <w:tab w:val="left" w:pos="2394"/>
        </w:tabs>
        <w:spacing w:line="360" w:lineRule="auto"/>
        <w:ind w:right="-1"/>
      </w:pPr>
      <w:r>
        <w:rPr>
          <w:rFonts w:eastAsia="Calibri"/>
        </w:rPr>
        <w:tab/>
      </w:r>
      <w:r>
        <w:rPr>
          <w:rFonts w:eastAsia="Calibri"/>
        </w:rPr>
        <w:tab/>
      </w:r>
      <w:r>
        <w:rPr>
          <w:rFonts w:eastAsia="Calibri"/>
        </w:rPr>
        <w:tab/>
      </w:r>
      <w:r>
        <w:rPr>
          <w:rFonts w:eastAsia="Calibri"/>
          <w:snapToGrid w:val="0"/>
        </w:rPr>
        <w:t>Que,</w:t>
      </w:r>
      <w:r w:rsidRPr="00E45079">
        <w:t xml:space="preserve"> </w:t>
      </w:r>
      <w:r>
        <w:t>se trata de una solicitud de Final de Obra por excepción para un inmueble con una superficie total de 226,56 m</w:t>
      </w:r>
      <w:r w:rsidRPr="00E45079">
        <w:rPr>
          <w:vertAlign w:val="superscript"/>
        </w:rPr>
        <w:t>2</w:t>
      </w:r>
      <w:r>
        <w:t xml:space="preserve"> que se ubica en Vélez Sarsfield Nº 3.914, sobre un terreno de 164,87, en esquina con la calle Luciano </w:t>
      </w:r>
      <w:r w:rsidR="00AF38D4">
        <w:t>Molina</w:t>
      </w:r>
      <w:r>
        <w:t>s y que se compone de un local comercial y dos unidades habitacionales, una en planta baja y la otra en planta alta.</w:t>
      </w:r>
    </w:p>
    <w:p w:rsidR="00E45079" w:rsidRDefault="00E45079" w:rsidP="00E3033F">
      <w:pPr>
        <w:keepNext/>
        <w:tabs>
          <w:tab w:val="left" w:pos="1539"/>
          <w:tab w:val="left" w:pos="1980"/>
          <w:tab w:val="left" w:pos="2394"/>
        </w:tabs>
        <w:spacing w:line="360" w:lineRule="auto"/>
        <w:ind w:right="-1"/>
      </w:pPr>
      <w:r>
        <w:tab/>
      </w:r>
      <w:r>
        <w:tab/>
      </w:r>
      <w:r>
        <w:tab/>
        <w:t>Que, el sector está zonificado como Distrito R4 Residencial de baja densidad con características de barrio jardín, cuyos indicadores urbanísticos son FOT 1; FOS 0,50; FIS 0,85 y que el inmueble fue ampliando su superficie a lo largo de los años, desde el permiso original otorgado en 1.949. Fjs. 20</w:t>
      </w:r>
    </w:p>
    <w:p w:rsidR="00E45079" w:rsidRDefault="00E45079" w:rsidP="00E3033F">
      <w:pPr>
        <w:keepNext/>
        <w:tabs>
          <w:tab w:val="left" w:pos="1539"/>
          <w:tab w:val="left" w:pos="1980"/>
          <w:tab w:val="left" w:pos="2394"/>
        </w:tabs>
        <w:spacing w:line="360" w:lineRule="auto"/>
        <w:ind w:right="-1"/>
      </w:pPr>
      <w:r>
        <w:tab/>
      </w:r>
      <w:r>
        <w:tab/>
      </w:r>
      <w:r>
        <w:tab/>
        <w:t xml:space="preserve">Que, si bien el inmueble se excede en el indicador FOS; se ha tenido en cuenta que la ocupación es previa a la normativa urbanística, y que además </w:t>
      </w:r>
      <w:r>
        <w:lastRenderedPageBreak/>
        <w:t>el terreno es de menor superficie a la mínima requerida actualmente para subdivisiones en el distrito R4.</w:t>
      </w:r>
    </w:p>
    <w:p w:rsidR="00E45079" w:rsidRDefault="00E45079" w:rsidP="00E3033F">
      <w:pPr>
        <w:keepNext/>
        <w:tabs>
          <w:tab w:val="left" w:pos="1539"/>
          <w:tab w:val="left" w:pos="1980"/>
          <w:tab w:val="left" w:pos="2394"/>
        </w:tabs>
        <w:spacing w:line="360" w:lineRule="auto"/>
        <w:ind w:right="-1"/>
        <w:rPr>
          <w:rFonts w:eastAsia="Calibri"/>
        </w:rPr>
      </w:pPr>
      <w:r>
        <w:t xml:space="preserve">                                Que, teniendo en cuenta los informes técnicos y el análisis de lo solicitado, se considera factible acceder a lo peticionado.</w:t>
      </w:r>
      <w:r>
        <w:rPr>
          <w:rFonts w:eastAsia="Calibri"/>
        </w:rPr>
        <w:tab/>
      </w:r>
      <w:r>
        <w:rPr>
          <w:rFonts w:eastAsia="Calibri"/>
        </w:rPr>
        <w:tab/>
      </w:r>
    </w:p>
    <w:p w:rsidR="00E45079" w:rsidRDefault="00E45079"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E45079" w:rsidRPr="005219EF" w:rsidRDefault="00E45079"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45079" w:rsidRPr="006E31A7" w:rsidRDefault="00E45079"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45079" w:rsidRPr="00E45079" w:rsidRDefault="00E45079" w:rsidP="00A0764A">
      <w:pPr>
        <w:pStyle w:val="Prrafodelista"/>
        <w:keepNext/>
        <w:numPr>
          <w:ilvl w:val="0"/>
          <w:numId w:val="4"/>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 xml:space="preserve">Autorízase al Departamento Ejecutivo Municipal a otorgar, por vía de excepción el Certificado Final de Obra al inmueble </w:t>
      </w:r>
      <w:r>
        <w:rPr>
          <w:rFonts w:eastAsia="Times New Roman"/>
          <w:lang w:val="es-ES_tradnl" w:eastAsia="es-ES_tradnl"/>
        </w:rPr>
        <w:t>sito en Vélez Sarsfield Nº 3.91 -, Padrón Nº 20168 -</w:t>
      </w:r>
      <w:r w:rsidRPr="00E45079">
        <w:rPr>
          <w:rFonts w:eastAsia="Times New Roman"/>
          <w:lang w:val="es-ES_tradnl" w:eastAsia="es-ES_tradnl"/>
        </w:rPr>
        <w:t xml:space="preserve"> Nomenclatura Catastral: Manzana 3909</w:t>
      </w:r>
      <w:r>
        <w:rPr>
          <w:rFonts w:eastAsia="Times New Roman"/>
          <w:lang w:val="es-ES_tradnl" w:eastAsia="es-ES_tradnl"/>
        </w:rPr>
        <w:t xml:space="preserve"> -</w:t>
      </w:r>
      <w:r w:rsidRPr="00E45079">
        <w:rPr>
          <w:rFonts w:eastAsia="Times New Roman"/>
          <w:lang w:val="es-ES_tradnl" w:eastAsia="es-ES_tradnl"/>
        </w:rPr>
        <w:t xml:space="preserve"> Parcela 480</w:t>
      </w:r>
      <w:r>
        <w:rPr>
          <w:rFonts w:eastAsia="Times New Roman"/>
          <w:lang w:val="es-ES_tradnl" w:eastAsia="es-ES_tradnl"/>
        </w:rPr>
        <w:t xml:space="preserve"> -</w:t>
      </w:r>
      <w:r w:rsidRPr="00E45079">
        <w:rPr>
          <w:rFonts w:eastAsia="Times New Roman"/>
          <w:lang w:val="es-ES_tradnl" w:eastAsia="es-ES_tradnl"/>
        </w:rPr>
        <w:t xml:space="preserve"> Distrito R4.</w:t>
      </w:r>
    </w:p>
    <w:p w:rsidR="00E45079" w:rsidRPr="00E45079" w:rsidRDefault="00E45079" w:rsidP="00A0764A">
      <w:pPr>
        <w:pStyle w:val="Prrafodelista"/>
        <w:keepNext/>
        <w:numPr>
          <w:ilvl w:val="0"/>
          <w:numId w:val="4"/>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E45079">
        <w:rPr>
          <w:rFonts w:eastAsia="Times New Roman"/>
          <w:lang w:val="es-ES_tradnl" w:eastAsia="es-ES_tradnl"/>
        </w:rPr>
        <w:t xml:space="preserve">Factor </w:t>
      </w:r>
      <w:r>
        <w:rPr>
          <w:rFonts w:eastAsia="Times New Roman"/>
          <w:lang w:val="es-ES_tradnl" w:eastAsia="es-ES_tradnl"/>
        </w:rPr>
        <w:t>de Impermeabilización del Suelo,</w:t>
      </w:r>
      <w:r w:rsidRPr="00E45079">
        <w:rPr>
          <w:rFonts w:eastAsia="Times New Roman"/>
          <w:lang w:val="es-ES_tradnl" w:eastAsia="es-ES_tradnl"/>
        </w:rPr>
        <w:t xml:space="preserve"> mediante la instalación de un sistema de dispositivos retardadores hidráulicos, según disponga el Departamento Ejecutivo Municipal.</w:t>
      </w:r>
    </w:p>
    <w:p w:rsidR="00E45079" w:rsidRPr="00E45079" w:rsidRDefault="00E45079" w:rsidP="00A0764A">
      <w:pPr>
        <w:pStyle w:val="Prrafodelista"/>
        <w:keepNext/>
        <w:numPr>
          <w:ilvl w:val="0"/>
          <w:numId w:val="4"/>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Exímase al inmueble al que refiere el Art. 1° d</w:t>
      </w:r>
      <w:r>
        <w:rPr>
          <w:rFonts w:eastAsia="Times New Roman"/>
          <w:lang w:val="es-ES_tradnl" w:eastAsia="es-ES_tradnl"/>
        </w:rPr>
        <w:t>el cumplimiento del Art.  128° Escaleras y rampas</w:t>
      </w:r>
      <w:r w:rsidRPr="00E45079">
        <w:rPr>
          <w:rFonts w:eastAsia="Times New Roman"/>
          <w:lang w:val="es-ES_tradnl" w:eastAsia="es-ES_tradnl"/>
        </w:rPr>
        <w:t xml:space="preserve"> de la Ordenanza 12.783 y del cumplimiento del FOS del distrito, estipulado por la Ordenanza N° 11.748.</w:t>
      </w:r>
    </w:p>
    <w:p w:rsidR="00E45079" w:rsidRPr="00E45079" w:rsidRDefault="00E45079" w:rsidP="00A0764A">
      <w:pPr>
        <w:pStyle w:val="Prrafodelista"/>
        <w:keepNext/>
        <w:numPr>
          <w:ilvl w:val="0"/>
          <w:numId w:val="4"/>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E45079">
        <w:rPr>
          <w:rFonts w:eastAsia="Times New Roman"/>
          <w:lang w:val="es-ES_tradnl" w:eastAsia="es-ES_tradnl"/>
        </w:rPr>
        <w:t>olegio profesional que corresponda. -</w:t>
      </w:r>
    </w:p>
    <w:p w:rsidR="00E45079" w:rsidRPr="00E45079" w:rsidRDefault="00E45079" w:rsidP="00A0764A">
      <w:pPr>
        <w:pStyle w:val="Prrafodelista"/>
        <w:keepNext/>
        <w:numPr>
          <w:ilvl w:val="0"/>
          <w:numId w:val="4"/>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E45079" w:rsidRPr="00520C73" w:rsidRDefault="00E45079"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E45079" w:rsidRDefault="00E45079"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M. Blazkow (Sec.)</w:t>
      </w:r>
    </w:p>
    <w:p w:rsidR="00E45079" w:rsidRPr="008D5C3A" w:rsidRDefault="00E45079"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w:t>
      </w:r>
      <w:r w:rsidR="004F306E" w:rsidRPr="008D5C3A">
        <w:rPr>
          <w:rFonts w:eastAsia="Calibri"/>
          <w:snapToGrid w:val="0"/>
          <w:spacing w:val="-10"/>
          <w:lang w:val="it-IT"/>
        </w:rPr>
        <w:t>A. Cantiani</w:t>
      </w:r>
      <w:r w:rsidRPr="008D5C3A">
        <w:rPr>
          <w:rFonts w:eastAsia="Calibri"/>
          <w:snapToGrid w:val="0"/>
          <w:spacing w:val="-10"/>
          <w:lang w:val="it-IT"/>
        </w:rPr>
        <w:t xml:space="preserve"> – G. Galeano (Sec.).</w:t>
      </w:r>
    </w:p>
    <w:p w:rsidR="00E45079" w:rsidRPr="008D5C3A" w:rsidRDefault="00E45079" w:rsidP="005F47BE">
      <w:pPr>
        <w:keepNext/>
        <w:tabs>
          <w:tab w:val="left" w:pos="4125"/>
        </w:tabs>
        <w:ind w:left="285"/>
        <w:rPr>
          <w:rFonts w:eastAsia="Calibri"/>
          <w:snapToGrid w:val="0"/>
          <w:spacing w:val="-10"/>
          <w:lang w:val="it-IT"/>
        </w:rPr>
      </w:pPr>
    </w:p>
    <w:p w:rsidR="00E45079" w:rsidRDefault="00E45079" w:rsidP="00E3033F">
      <w:pPr>
        <w:keepNext/>
        <w:spacing w:line="360" w:lineRule="auto"/>
        <w:ind w:left="0" w:right="-1" w:hanging="426"/>
        <w:rPr>
          <w:rFonts w:eastAsia="Calibri"/>
        </w:rPr>
      </w:pPr>
      <w:r>
        <w:rPr>
          <w:b/>
        </w:rPr>
        <w:t>50.-</w:t>
      </w:r>
      <w:r w:rsidRPr="002A3E95">
        <w:rPr>
          <w:rFonts w:eastAsia="Calibri"/>
          <w:b/>
          <w:u w:val="single"/>
        </w:rPr>
        <w:t>DESPACHO DE LAS COMISIONES DE</w:t>
      </w:r>
      <w:r>
        <w:rPr>
          <w:rFonts w:eastAsia="Calibri"/>
          <w:b/>
          <w:u w:val="single"/>
        </w:rPr>
        <w:t xml:space="preserve"> PLANEAMIENTO URBANO,</w:t>
      </w:r>
      <w:r w:rsidRPr="005A13DC">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Pr>
          <w:rFonts w:eastAsia="Calibri"/>
          <w:b/>
          <w:u w:val="single"/>
        </w:rPr>
        <w:t>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CO-0062-02033282-1</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D62A00">
        <w:rPr>
          <w:rFonts w:eastAsia="Calibri"/>
        </w:rPr>
        <w:t xml:space="preserve">- </w:t>
      </w:r>
      <w:r w:rsidRPr="002A3E95">
        <w:rPr>
          <w:rFonts w:eastAsia="Calibri"/>
        </w:rPr>
        <w:t>Autoría:</w:t>
      </w:r>
      <w:r>
        <w:rPr>
          <w:rFonts w:eastAsia="Calibri"/>
        </w:rPr>
        <w:t xml:space="preserve"> Sra. </w:t>
      </w:r>
      <w:r w:rsidR="009926D5">
        <w:rPr>
          <w:rFonts w:eastAsia="Calibri"/>
        </w:rPr>
        <w:t>Lidia Ferreyra</w:t>
      </w:r>
      <w:r>
        <w:rPr>
          <w:rFonts w:eastAsia="Calibri"/>
        </w:rPr>
        <w:t>.</w:t>
      </w:r>
    </w:p>
    <w:p w:rsidR="00E45079" w:rsidRDefault="00E45079" w:rsidP="00E3033F">
      <w:pPr>
        <w:keepNext/>
        <w:tabs>
          <w:tab w:val="left" w:pos="1539"/>
          <w:tab w:val="left" w:pos="2394"/>
        </w:tabs>
        <w:spacing w:line="360" w:lineRule="auto"/>
        <w:ind w:right="-1"/>
        <w:rPr>
          <w:rFonts w:eastAsia="Calibri"/>
          <w:snapToGrid w:val="0"/>
        </w:rPr>
      </w:pPr>
      <w:r>
        <w:rPr>
          <w:rFonts w:eastAsia="Calibri"/>
          <w:snapToGrid w:val="0"/>
        </w:rPr>
        <w:t>H. Concejo:</w:t>
      </w:r>
    </w:p>
    <w:p w:rsidR="00E45079" w:rsidRPr="0036495B" w:rsidRDefault="00E45079"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45079" w:rsidRPr="006E4A2B" w:rsidRDefault="00E45079"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CO-0062-02033282-1</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E45079" w:rsidRPr="00E21429" w:rsidRDefault="00E45079"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45079" w:rsidRDefault="00E45079" w:rsidP="00E3033F">
      <w:pPr>
        <w:keepNext/>
        <w:tabs>
          <w:tab w:val="left" w:pos="1539"/>
          <w:tab w:val="left" w:pos="1980"/>
          <w:tab w:val="left" w:pos="2394"/>
        </w:tabs>
        <w:spacing w:line="360" w:lineRule="auto"/>
        <w:ind w:right="-1"/>
      </w:pPr>
      <w:r>
        <w:rPr>
          <w:rFonts w:eastAsia="Calibri"/>
        </w:rPr>
        <w:lastRenderedPageBreak/>
        <w:tab/>
      </w:r>
      <w:r>
        <w:rPr>
          <w:rFonts w:eastAsia="Calibri"/>
        </w:rPr>
        <w:tab/>
      </w:r>
      <w:r>
        <w:rPr>
          <w:rFonts w:eastAsia="Calibri"/>
        </w:rPr>
        <w:tab/>
      </w:r>
      <w:r>
        <w:rPr>
          <w:rFonts w:eastAsia="Calibri"/>
          <w:snapToGrid w:val="0"/>
        </w:rPr>
        <w:t>Que,</w:t>
      </w:r>
      <w:r w:rsidRPr="00E45079">
        <w:t xml:space="preserve"> </w:t>
      </w:r>
      <w:r>
        <w:t>se trata de una solicitud de Final de Obra por excepción para un inmueble con una superficie total de 278,73 m</w:t>
      </w:r>
      <w:r w:rsidRPr="00E45079">
        <w:rPr>
          <w:vertAlign w:val="superscript"/>
        </w:rPr>
        <w:t>2</w:t>
      </w:r>
      <w:r>
        <w:t xml:space="preserve"> que se ubica en Ignacio Risso Nº 1.619.</w:t>
      </w:r>
    </w:p>
    <w:p w:rsidR="00E45079" w:rsidRDefault="00E45079" w:rsidP="00E3033F">
      <w:pPr>
        <w:keepNext/>
        <w:tabs>
          <w:tab w:val="left" w:pos="1539"/>
          <w:tab w:val="left" w:pos="1980"/>
          <w:tab w:val="left" w:pos="2394"/>
        </w:tabs>
        <w:spacing w:line="360" w:lineRule="auto"/>
        <w:ind w:right="-1"/>
      </w:pPr>
      <w:r>
        <w:tab/>
      </w:r>
      <w:r>
        <w:tab/>
      </w:r>
      <w:r>
        <w:tab/>
        <w:t>Que, el sector está zonificado como Distrito R2a Zona Residencial de densidad media y actividades compatibles con valores ambientales y patrimoniales a preservar, cuyos indicadores urbanísticos son FOT 2; FOS 0,85; FIS 0,85 y que los mismos se encuentran cumplimentados. A fs. 21.</w:t>
      </w:r>
    </w:p>
    <w:p w:rsidR="00E45079" w:rsidRDefault="00E45079" w:rsidP="00E3033F">
      <w:pPr>
        <w:keepNext/>
        <w:tabs>
          <w:tab w:val="left" w:pos="1539"/>
          <w:tab w:val="left" w:pos="1980"/>
          <w:tab w:val="left" w:pos="2394"/>
        </w:tabs>
        <w:spacing w:line="360" w:lineRule="auto"/>
        <w:ind w:right="-1"/>
      </w:pPr>
      <w:r>
        <w:tab/>
      </w:r>
      <w:r>
        <w:tab/>
      </w:r>
      <w:r>
        <w:tab/>
        <w:t>Que, la Dirección General de Habitabilidad y la Dirección de Edificaciones Privadas, informan irregularidades en relación a la escalera, pero encuentran factible otorgar excepción, siendo ésta de uso interno de la vivienda, a fs. 16.</w:t>
      </w:r>
    </w:p>
    <w:p w:rsidR="00E45079" w:rsidRDefault="00E45079" w:rsidP="00E3033F">
      <w:pPr>
        <w:keepNext/>
        <w:tabs>
          <w:tab w:val="left" w:pos="1539"/>
          <w:tab w:val="left" w:pos="1980"/>
          <w:tab w:val="left" w:pos="2394"/>
        </w:tabs>
        <w:spacing w:line="360" w:lineRule="auto"/>
        <w:ind w:right="-1"/>
      </w:pPr>
      <w:r>
        <w:tab/>
      </w:r>
      <w:r>
        <w:tab/>
      </w:r>
      <w:r>
        <w:tab/>
        <w:t>Que, dicho inmueble presenta incumplimientos respecto del espesor exigido por la norma vigente en relación al muro medianero lindante al sector sur, por lo que las áreas técnicas competentes sugieren que, ante eventuales inconvenientes entre linderos, se proceda a su adecuación, a fs. 14 y 16.</w:t>
      </w:r>
    </w:p>
    <w:p w:rsidR="00E45079" w:rsidRDefault="00E45079" w:rsidP="00E3033F">
      <w:pPr>
        <w:keepNext/>
        <w:tabs>
          <w:tab w:val="left" w:pos="1539"/>
          <w:tab w:val="left" w:pos="1980"/>
          <w:tab w:val="left" w:pos="2394"/>
        </w:tabs>
        <w:spacing w:line="360" w:lineRule="auto"/>
        <w:ind w:right="-1"/>
        <w:rPr>
          <w:rFonts w:eastAsia="Calibri"/>
        </w:rPr>
      </w:pPr>
      <w:r>
        <w:t xml:space="preserve">                                Que, teniendo en cuenta los informes técnicos y el análisis de lo solicitado, se considera factible acceder a lo peticionado.</w:t>
      </w:r>
      <w:r>
        <w:rPr>
          <w:rFonts w:eastAsia="Calibri"/>
        </w:rPr>
        <w:tab/>
      </w:r>
      <w:r>
        <w:rPr>
          <w:rFonts w:eastAsia="Calibri"/>
        </w:rPr>
        <w:tab/>
      </w:r>
      <w:r>
        <w:rPr>
          <w:rFonts w:eastAsia="Calibri"/>
        </w:rPr>
        <w:tab/>
      </w:r>
    </w:p>
    <w:p w:rsidR="00E45079" w:rsidRDefault="00E45079"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E45079" w:rsidRPr="005219EF" w:rsidRDefault="00E45079"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E45079" w:rsidRPr="006E31A7" w:rsidRDefault="00E45079"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E45079" w:rsidRPr="00E45079" w:rsidRDefault="00E45079" w:rsidP="00A0764A">
      <w:pPr>
        <w:pStyle w:val="Prrafodelista"/>
        <w:keepNext/>
        <w:numPr>
          <w:ilvl w:val="0"/>
          <w:numId w:val="5"/>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Autorízase al Departamento Ejecutivo Municipal a otorgar, por vía de excepción el Certificado Final de Obra al inmueble sito en Ignacio Risso Nº 1</w:t>
      </w:r>
      <w:r w:rsidR="009926D5">
        <w:rPr>
          <w:rFonts w:eastAsia="Times New Roman"/>
          <w:lang w:val="es-ES_tradnl" w:eastAsia="es-ES_tradnl"/>
        </w:rPr>
        <w:t>.619 - Padrón Nº 147230 -</w:t>
      </w:r>
      <w:r w:rsidRPr="00E45079">
        <w:rPr>
          <w:rFonts w:eastAsia="Times New Roman"/>
          <w:lang w:val="es-ES_tradnl" w:eastAsia="es-ES_tradnl"/>
        </w:rPr>
        <w:t xml:space="preserve"> Nomenc</w:t>
      </w:r>
      <w:r w:rsidR="009926D5">
        <w:rPr>
          <w:rFonts w:eastAsia="Times New Roman"/>
          <w:lang w:val="es-ES_tradnl" w:eastAsia="es-ES_tradnl"/>
        </w:rPr>
        <w:t xml:space="preserve">latura Catastral: Manzana 7216 - </w:t>
      </w:r>
      <w:r w:rsidRPr="00E45079">
        <w:rPr>
          <w:rFonts w:eastAsia="Times New Roman"/>
          <w:lang w:val="es-ES_tradnl" w:eastAsia="es-ES_tradnl"/>
        </w:rPr>
        <w:t>Parcela 936/-U01</w:t>
      </w:r>
      <w:r w:rsidR="009926D5">
        <w:rPr>
          <w:rFonts w:eastAsia="Times New Roman"/>
          <w:lang w:val="es-ES_tradnl" w:eastAsia="es-ES_tradnl"/>
        </w:rPr>
        <w:t xml:space="preserve"> -</w:t>
      </w:r>
      <w:r w:rsidRPr="00E45079">
        <w:rPr>
          <w:rFonts w:eastAsia="Times New Roman"/>
          <w:lang w:val="es-ES_tradnl" w:eastAsia="es-ES_tradnl"/>
        </w:rPr>
        <w:t xml:space="preserve"> Distrito R2a.</w:t>
      </w:r>
    </w:p>
    <w:p w:rsidR="00E45079" w:rsidRPr="00E45079" w:rsidRDefault="00E45079" w:rsidP="00A0764A">
      <w:pPr>
        <w:pStyle w:val="Prrafodelista"/>
        <w:keepNext/>
        <w:numPr>
          <w:ilvl w:val="0"/>
          <w:numId w:val="5"/>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 xml:space="preserve">Exceptúese a la propiedad mencionada en el Art. anterior del cumplimiento de </w:t>
      </w:r>
      <w:r w:rsidR="009926D5">
        <w:rPr>
          <w:rFonts w:eastAsia="Times New Roman"/>
          <w:lang w:val="es-ES_tradnl" w:eastAsia="es-ES_tradnl"/>
        </w:rPr>
        <w:t>lo establecido en el Art. 128° Escaleras y rampas</w:t>
      </w:r>
      <w:r w:rsidRPr="00E45079">
        <w:rPr>
          <w:rFonts w:eastAsia="Times New Roman"/>
          <w:lang w:val="es-ES_tradnl" w:eastAsia="es-ES_tradnl"/>
        </w:rPr>
        <w:t xml:space="preserve"> de la Ordenanza Nº 12</w:t>
      </w:r>
      <w:r w:rsidR="009926D5">
        <w:rPr>
          <w:rFonts w:eastAsia="Times New Roman"/>
          <w:lang w:val="es-ES_tradnl" w:eastAsia="es-ES_tradnl"/>
        </w:rPr>
        <w:t>.783 – Código de Habitabilidad.</w:t>
      </w:r>
    </w:p>
    <w:p w:rsidR="00E45079" w:rsidRPr="00E45079" w:rsidRDefault="00E45079" w:rsidP="00A0764A">
      <w:pPr>
        <w:pStyle w:val="Prrafodelista"/>
        <w:keepNext/>
        <w:numPr>
          <w:ilvl w:val="0"/>
          <w:numId w:val="5"/>
        </w:numPr>
        <w:tabs>
          <w:tab w:val="left" w:pos="1140"/>
        </w:tabs>
        <w:spacing w:line="360" w:lineRule="auto"/>
        <w:ind w:left="284" w:firstLine="0"/>
        <w:outlineLvl w:val="0"/>
        <w:rPr>
          <w:rFonts w:eastAsia="Times New Roman"/>
          <w:lang w:val="es-ES_tradnl" w:eastAsia="es-ES_tradnl"/>
        </w:rPr>
      </w:pPr>
      <w:r w:rsidRPr="00E45079">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sidR="009926D5">
        <w:rPr>
          <w:rFonts w:eastAsia="Times New Roman"/>
          <w:lang w:val="es-ES_tradnl" w:eastAsia="es-ES_tradnl"/>
        </w:rPr>
        <w:t>c</w:t>
      </w:r>
      <w:r w:rsidRPr="00E45079">
        <w:rPr>
          <w:rFonts w:eastAsia="Times New Roman"/>
          <w:lang w:val="es-ES_tradnl" w:eastAsia="es-ES_tradnl"/>
        </w:rPr>
        <w:t>olegi</w:t>
      </w:r>
      <w:r w:rsidR="009926D5">
        <w:rPr>
          <w:rFonts w:eastAsia="Times New Roman"/>
          <w:lang w:val="es-ES_tradnl" w:eastAsia="es-ES_tradnl"/>
        </w:rPr>
        <w:t>o profesional que corresponda.</w:t>
      </w:r>
    </w:p>
    <w:p w:rsidR="00E45079" w:rsidRPr="00E45079" w:rsidRDefault="009926D5" w:rsidP="00A0764A">
      <w:pPr>
        <w:pStyle w:val="Prrafodelista"/>
        <w:keepNext/>
        <w:numPr>
          <w:ilvl w:val="0"/>
          <w:numId w:val="5"/>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E45079" w:rsidRPr="00520C73" w:rsidRDefault="00E45079"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E45079" w:rsidRDefault="00E45079"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w:t>
      </w:r>
      <w:r w:rsidR="009926D5">
        <w:rPr>
          <w:rFonts w:eastAsia="Calibri"/>
          <w:snapToGrid w:val="0"/>
          <w:spacing w:val="-10"/>
          <w:lang w:val="en-US"/>
        </w:rPr>
        <w:t xml:space="preserve"> – G. Restagno</w:t>
      </w:r>
      <w:r>
        <w:rPr>
          <w:rFonts w:eastAsia="Calibri"/>
          <w:snapToGrid w:val="0"/>
          <w:spacing w:val="-10"/>
          <w:lang w:val="en-US"/>
        </w:rPr>
        <w:t xml:space="preserve"> – M. Blazkow (Sec.)</w:t>
      </w:r>
    </w:p>
    <w:p w:rsidR="00E45079" w:rsidRPr="008D5C3A" w:rsidRDefault="00E45079"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w:t>
      </w:r>
      <w:r w:rsidR="004F306E" w:rsidRPr="008D5C3A">
        <w:rPr>
          <w:rFonts w:eastAsia="Calibri"/>
          <w:snapToGrid w:val="0"/>
          <w:spacing w:val="-10"/>
          <w:lang w:val="it-IT"/>
        </w:rPr>
        <w:t xml:space="preserve">A. Cantiani </w:t>
      </w:r>
      <w:r w:rsidRPr="008D5C3A">
        <w:rPr>
          <w:rFonts w:eastAsia="Calibri"/>
          <w:snapToGrid w:val="0"/>
          <w:spacing w:val="-10"/>
          <w:lang w:val="it-IT"/>
        </w:rPr>
        <w:t>– G. Galeano (Sec.).</w:t>
      </w:r>
    </w:p>
    <w:p w:rsidR="00E45079" w:rsidRPr="008D5C3A" w:rsidRDefault="00E45079" w:rsidP="005F47BE">
      <w:pPr>
        <w:keepNext/>
        <w:tabs>
          <w:tab w:val="left" w:pos="4125"/>
        </w:tabs>
        <w:ind w:left="285"/>
        <w:rPr>
          <w:rFonts w:eastAsia="Calibri"/>
          <w:snapToGrid w:val="0"/>
          <w:spacing w:val="-10"/>
          <w:lang w:val="it-IT"/>
        </w:rPr>
      </w:pPr>
    </w:p>
    <w:p w:rsidR="009926D5" w:rsidRDefault="00E45079" w:rsidP="00E3033F">
      <w:pPr>
        <w:keepNext/>
        <w:spacing w:line="360" w:lineRule="auto"/>
        <w:ind w:left="0" w:right="-1" w:hanging="426"/>
        <w:rPr>
          <w:rFonts w:eastAsia="Calibri"/>
        </w:rPr>
      </w:pPr>
      <w:r>
        <w:rPr>
          <w:b/>
        </w:rPr>
        <w:t>51.-</w:t>
      </w:r>
      <w:r w:rsidR="009926D5" w:rsidRPr="002A3E95">
        <w:rPr>
          <w:rFonts w:eastAsia="Calibri"/>
          <w:b/>
          <w:u w:val="single"/>
        </w:rPr>
        <w:t>DESPACHO DE LAS COMISIONES DE</w:t>
      </w:r>
      <w:r w:rsidR="009926D5">
        <w:rPr>
          <w:rFonts w:eastAsia="Calibri"/>
          <w:b/>
          <w:u w:val="single"/>
        </w:rPr>
        <w:t xml:space="preserve"> PLANEAMIENTO URBANO,</w:t>
      </w:r>
      <w:r w:rsidR="009926D5" w:rsidRPr="005A13DC">
        <w:rPr>
          <w:rFonts w:eastAsia="Calibri"/>
          <w:b/>
          <w:u w:val="single"/>
        </w:rPr>
        <w:t xml:space="preserve"> </w:t>
      </w:r>
      <w:r w:rsidR="009926D5">
        <w:rPr>
          <w:rFonts w:eastAsia="Calibri"/>
          <w:b/>
          <w:u w:val="single"/>
        </w:rPr>
        <w:t xml:space="preserve">HÁBITAT, OBRAS PÚBLICAS Y GESTION DE RIESGOS </w:t>
      </w:r>
      <w:r w:rsidR="009926D5">
        <w:rPr>
          <w:rFonts w:eastAsia="Calibri"/>
          <w:b/>
          <w:caps/>
          <w:u w:val="single"/>
        </w:rPr>
        <w:t xml:space="preserve">– </w:t>
      </w:r>
      <w:r w:rsidR="009926D5">
        <w:rPr>
          <w:rFonts w:eastAsia="Calibri"/>
          <w:b/>
          <w:u w:val="single"/>
        </w:rPr>
        <w:t>GOBIERNO Y SEGURIDAD CIUDADANA</w:t>
      </w:r>
      <w:r w:rsidR="009926D5" w:rsidRPr="002A3E95">
        <w:rPr>
          <w:rFonts w:eastAsia="Calibri"/>
          <w:b/>
        </w:rPr>
        <w:t>:</w:t>
      </w:r>
      <w:r w:rsidR="009926D5">
        <w:rPr>
          <w:rFonts w:eastAsia="Calibri"/>
          <w:b/>
        </w:rPr>
        <w:t xml:space="preserve"> </w:t>
      </w:r>
      <w:r w:rsidR="009926D5" w:rsidRPr="002A3E95">
        <w:rPr>
          <w:rFonts w:eastAsia="Calibri"/>
        </w:rPr>
        <w:t xml:space="preserve">Expte. </w:t>
      </w:r>
      <w:r w:rsidR="009926D5">
        <w:rPr>
          <w:rFonts w:eastAsia="Calibri"/>
        </w:rPr>
        <w:t>CO-0062-02052929-3</w:t>
      </w:r>
      <w:r w:rsidR="009926D5">
        <w:rPr>
          <w:color w:val="000000"/>
        </w:rPr>
        <w:t xml:space="preserve"> </w:t>
      </w:r>
      <w:r w:rsidR="009926D5">
        <w:rPr>
          <w:rFonts w:eastAsia="Calibri"/>
          <w:spacing w:val="-30"/>
        </w:rPr>
        <w:t>(PPC</w:t>
      </w:r>
      <w:r w:rsidR="009926D5" w:rsidRPr="004870D1">
        <w:rPr>
          <w:rFonts w:eastAsia="Calibri"/>
          <w:spacing w:val="-30"/>
        </w:rPr>
        <w:t>)</w:t>
      </w:r>
      <w:r w:rsidR="009926D5">
        <w:rPr>
          <w:rFonts w:eastAsia="Calibri"/>
          <w:spacing w:val="-30"/>
        </w:rPr>
        <w:t xml:space="preserve">  </w:t>
      </w:r>
      <w:r w:rsidR="009926D5" w:rsidRPr="00D62A00">
        <w:rPr>
          <w:rFonts w:eastAsia="Calibri"/>
        </w:rPr>
        <w:t xml:space="preserve">- </w:t>
      </w:r>
      <w:r w:rsidR="009926D5" w:rsidRPr="002A3E95">
        <w:rPr>
          <w:rFonts w:eastAsia="Calibri"/>
        </w:rPr>
        <w:t>Autoría:</w:t>
      </w:r>
      <w:r w:rsidR="009926D5">
        <w:rPr>
          <w:rFonts w:eastAsia="Calibri"/>
        </w:rPr>
        <w:t xml:space="preserve"> Sr. Mariano Suárez.</w:t>
      </w:r>
    </w:p>
    <w:p w:rsidR="009926D5" w:rsidRDefault="009926D5" w:rsidP="00E3033F">
      <w:pPr>
        <w:keepNext/>
        <w:tabs>
          <w:tab w:val="left" w:pos="1539"/>
          <w:tab w:val="left" w:pos="2394"/>
        </w:tabs>
        <w:spacing w:line="360" w:lineRule="auto"/>
        <w:ind w:right="-1"/>
        <w:rPr>
          <w:rFonts w:eastAsia="Calibri"/>
          <w:snapToGrid w:val="0"/>
        </w:rPr>
      </w:pPr>
      <w:r>
        <w:rPr>
          <w:rFonts w:eastAsia="Calibri"/>
          <w:snapToGrid w:val="0"/>
        </w:rPr>
        <w:t>H. Concejo:</w:t>
      </w:r>
    </w:p>
    <w:p w:rsidR="009926D5" w:rsidRPr="0036495B" w:rsidRDefault="009926D5"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926D5" w:rsidRPr="006E4A2B" w:rsidRDefault="009926D5"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CO-0062-02052929-3</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9926D5" w:rsidRPr="00E21429" w:rsidRDefault="009926D5"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926D5" w:rsidRDefault="009926D5" w:rsidP="00E3033F">
      <w:pPr>
        <w:keepNext/>
        <w:tabs>
          <w:tab w:val="left" w:pos="1539"/>
          <w:tab w:val="left" w:pos="1980"/>
          <w:tab w:val="left" w:pos="2394"/>
        </w:tabs>
        <w:spacing w:line="360" w:lineRule="auto"/>
        <w:ind w:right="-1"/>
      </w:pPr>
      <w:r>
        <w:rPr>
          <w:rFonts w:eastAsia="Calibri"/>
        </w:rPr>
        <w:tab/>
      </w:r>
      <w:r>
        <w:rPr>
          <w:rFonts w:eastAsia="Calibri"/>
        </w:rPr>
        <w:tab/>
      </w:r>
      <w:r>
        <w:rPr>
          <w:rFonts w:eastAsia="Calibri"/>
        </w:rPr>
        <w:tab/>
      </w:r>
      <w:r>
        <w:rPr>
          <w:rFonts w:eastAsia="Calibri"/>
          <w:snapToGrid w:val="0"/>
        </w:rPr>
        <w:t>Que,</w:t>
      </w:r>
      <w:r w:rsidRPr="00E45079">
        <w:t xml:space="preserve"> </w:t>
      </w:r>
      <w:r>
        <w:t>se trata de un pedido de subdivisión en tres lotes de un inmueble de 441,37 m</w:t>
      </w:r>
      <w:r w:rsidRPr="009926D5">
        <w:rPr>
          <w:vertAlign w:val="superscript"/>
        </w:rPr>
        <w:t>2</w:t>
      </w:r>
      <w:r>
        <w:t>, según mensura, situado en Juan L</w:t>
      </w:r>
      <w:r w:rsidR="004F306E">
        <w:t>l</w:t>
      </w:r>
      <w:r>
        <w:t>erena N° 2.877 - Padrón Municipal N° 24955, correspondiente al Distrito R2a Residencial de densidad media y actividades compatibles con valores ambientales y patrimoniales a preservar, según Ordenanza Nº 11.748 – Reglamento de Ordenamiento Urbano, el cual establece como parámetros mínimos para subdivisiones 9 m de frente y 200 m</w:t>
      </w:r>
      <w:r w:rsidRPr="009926D5">
        <w:rPr>
          <w:vertAlign w:val="superscript"/>
        </w:rPr>
        <w:t>2</w:t>
      </w:r>
      <w:r>
        <w:t>, admitiéndose subdivisiones con parcelas internas, como en el caso que nos ocupa.</w:t>
      </w:r>
    </w:p>
    <w:p w:rsidR="009926D5" w:rsidRDefault="009926D5" w:rsidP="00E3033F">
      <w:pPr>
        <w:keepNext/>
        <w:tabs>
          <w:tab w:val="left" w:pos="1539"/>
          <w:tab w:val="left" w:pos="1980"/>
          <w:tab w:val="left" w:pos="2394"/>
        </w:tabs>
        <w:spacing w:line="360" w:lineRule="auto"/>
        <w:ind w:right="-1"/>
      </w:pPr>
      <w:r>
        <w:tab/>
      </w:r>
      <w:r>
        <w:tab/>
      </w:r>
      <w:r>
        <w:tab/>
        <w:t>Que, la solicitud presentada, propone dividir el inmueble en tres fracciones, identificadas como lotes 1, 2 y 3, este último destinado a pasillo en condominio, que no cumple con el ancho mínimo reglamentario y que, además, presenta un quiebre en el recorrido, no obstante lo cual, no resulta impedimento para el desarrollo de la vida cotidiana de los moradores, dado que se trata de una vivienda unifamiliar a la que se accede por dicho pasillo.</w:t>
      </w:r>
    </w:p>
    <w:p w:rsidR="009926D5" w:rsidRDefault="009926D5" w:rsidP="00E3033F">
      <w:pPr>
        <w:keepNext/>
        <w:tabs>
          <w:tab w:val="left" w:pos="1539"/>
          <w:tab w:val="left" w:pos="1980"/>
          <w:tab w:val="left" w:pos="2394"/>
        </w:tabs>
        <w:spacing w:line="360" w:lineRule="auto"/>
        <w:ind w:right="-1"/>
      </w:pPr>
      <w:r>
        <w:tab/>
      </w:r>
      <w:r>
        <w:tab/>
      </w:r>
      <w:r>
        <w:tab/>
        <w:t>Que, conforme a lo informado por la Dirección General de Gestión Urbanística a fs. 23, la situación pretendida no generaría impacto urbano de relevancia, ya que se constatan situaciones similares a la planteada en dicho entorno.</w:t>
      </w:r>
    </w:p>
    <w:p w:rsidR="009926D5" w:rsidRDefault="009926D5" w:rsidP="00E3033F">
      <w:pPr>
        <w:keepNext/>
        <w:tabs>
          <w:tab w:val="left" w:pos="1539"/>
          <w:tab w:val="left" w:pos="1980"/>
          <w:tab w:val="left" w:pos="2394"/>
        </w:tabs>
        <w:spacing w:line="360" w:lineRule="auto"/>
        <w:ind w:right="-1"/>
        <w:rPr>
          <w:rFonts w:eastAsia="Calibri"/>
        </w:rPr>
      </w:pPr>
      <w:r>
        <w:tab/>
      </w:r>
      <w:r>
        <w:tab/>
      </w:r>
      <w:r>
        <w:tab/>
        <w:t>Que, dada la situación de hecho que se registra y la necesidad de acceder los habitantes a la registración de sus respectivas propiedades, se considera viable acceder a lo solicitado.</w:t>
      </w:r>
      <w:r>
        <w:rPr>
          <w:rFonts w:eastAsia="Calibri"/>
        </w:rPr>
        <w:tab/>
      </w:r>
      <w:r>
        <w:rPr>
          <w:rFonts w:eastAsia="Calibri"/>
        </w:rPr>
        <w:tab/>
      </w:r>
    </w:p>
    <w:p w:rsidR="009926D5" w:rsidRDefault="009926D5"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9926D5" w:rsidRPr="005219EF" w:rsidRDefault="009926D5"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9926D5" w:rsidRPr="006E31A7" w:rsidRDefault="009926D5"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9926D5" w:rsidRPr="009926D5" w:rsidRDefault="009926D5" w:rsidP="00A0764A">
      <w:pPr>
        <w:pStyle w:val="Prrafodelista"/>
        <w:keepNext/>
        <w:numPr>
          <w:ilvl w:val="0"/>
          <w:numId w:val="6"/>
        </w:numPr>
        <w:tabs>
          <w:tab w:val="left" w:pos="1140"/>
        </w:tabs>
        <w:spacing w:line="360" w:lineRule="auto"/>
        <w:ind w:left="284" w:firstLine="0"/>
        <w:outlineLvl w:val="0"/>
        <w:rPr>
          <w:rFonts w:eastAsia="Times New Roman"/>
          <w:lang w:val="es-ES_tradnl" w:eastAsia="es-ES_tradnl"/>
        </w:rPr>
      </w:pPr>
      <w:r w:rsidRPr="009926D5">
        <w:rPr>
          <w:rFonts w:eastAsia="Times New Roman"/>
          <w:lang w:val="es-ES_tradnl" w:eastAsia="es-ES_tradnl"/>
        </w:rPr>
        <w:t xml:space="preserve">Autorízase al Departamento Ejecutivo Municipal a otorgar, por vía de excepción, el visado del plano de </w:t>
      </w:r>
      <w:r>
        <w:rPr>
          <w:rFonts w:eastAsia="Times New Roman"/>
          <w:lang w:val="es-ES_tradnl" w:eastAsia="es-ES_tradnl"/>
        </w:rPr>
        <w:t>mensura de subdivisión en 3</w:t>
      </w:r>
      <w:r w:rsidRPr="009926D5">
        <w:rPr>
          <w:rFonts w:eastAsia="Times New Roman"/>
          <w:lang w:val="es-ES_tradnl" w:eastAsia="es-ES_tradnl"/>
        </w:rPr>
        <w:t xml:space="preserve"> lotes del inmueble sito</w:t>
      </w:r>
      <w:r>
        <w:rPr>
          <w:rFonts w:eastAsia="Times New Roman"/>
          <w:lang w:val="es-ES_tradnl" w:eastAsia="es-ES_tradnl"/>
        </w:rPr>
        <w:t xml:space="preserve"> </w:t>
      </w:r>
      <w:r w:rsidR="004F306E">
        <w:rPr>
          <w:rFonts w:eastAsia="Times New Roman"/>
          <w:lang w:val="es-ES_tradnl" w:eastAsia="es-ES_tradnl"/>
        </w:rPr>
        <w:t xml:space="preserve">en calle Juan Llerena N° 2.877 </w:t>
      </w:r>
      <w:r>
        <w:rPr>
          <w:rFonts w:eastAsia="Times New Roman"/>
          <w:lang w:val="es-ES_tradnl" w:eastAsia="es-ES_tradnl"/>
        </w:rPr>
        <w:t>-</w:t>
      </w:r>
      <w:r w:rsidR="004F306E">
        <w:rPr>
          <w:rFonts w:eastAsia="Times New Roman"/>
          <w:lang w:val="es-ES_tradnl" w:eastAsia="es-ES_tradnl"/>
        </w:rPr>
        <w:t xml:space="preserve"> Padrón Municipal N° 24</w:t>
      </w:r>
      <w:r w:rsidRPr="009926D5">
        <w:rPr>
          <w:rFonts w:eastAsia="Times New Roman"/>
          <w:lang w:val="es-ES_tradnl" w:eastAsia="es-ES_tradnl"/>
        </w:rPr>
        <w:t>955</w:t>
      </w:r>
      <w:r>
        <w:rPr>
          <w:rFonts w:eastAsia="Times New Roman"/>
          <w:lang w:val="es-ES_tradnl" w:eastAsia="es-ES_tradnl"/>
        </w:rPr>
        <w:t xml:space="preserve"> - Nomenclatura Catastral: Manzana 5828 - P</w:t>
      </w:r>
      <w:r w:rsidRPr="009926D5">
        <w:rPr>
          <w:rFonts w:eastAsia="Times New Roman"/>
          <w:lang w:val="es-ES_tradnl" w:eastAsia="es-ES_tradnl"/>
        </w:rPr>
        <w:t>arcela 818</w:t>
      </w:r>
      <w:r>
        <w:rPr>
          <w:rFonts w:eastAsia="Times New Roman"/>
          <w:lang w:val="es-ES_tradnl" w:eastAsia="es-ES_tradnl"/>
        </w:rPr>
        <w:t xml:space="preserve"> -</w:t>
      </w:r>
      <w:r w:rsidRPr="009926D5">
        <w:rPr>
          <w:rFonts w:eastAsia="Times New Roman"/>
          <w:lang w:val="es-ES_tradnl" w:eastAsia="es-ES_tradnl"/>
        </w:rPr>
        <w:t xml:space="preserve"> Distrito R2a, resultando de ello: -el lote 1, con un frente a calle Llerena, de 8,33 m y una superficie de 222,11 m</w:t>
      </w:r>
      <w:r w:rsidRPr="009926D5">
        <w:rPr>
          <w:rFonts w:eastAsia="Times New Roman"/>
          <w:vertAlign w:val="superscript"/>
          <w:lang w:val="es-ES_tradnl" w:eastAsia="es-ES_tradnl"/>
        </w:rPr>
        <w:t>2</w:t>
      </w:r>
      <w:r w:rsidRPr="009926D5">
        <w:rPr>
          <w:rFonts w:eastAsia="Times New Roman"/>
          <w:lang w:val="es-ES_tradnl" w:eastAsia="es-ES_tradnl"/>
        </w:rPr>
        <w:t xml:space="preserve"> el lote 2, con una superficie de </w:t>
      </w:r>
      <w:r w:rsidRPr="009926D5">
        <w:rPr>
          <w:rFonts w:eastAsia="Times New Roman"/>
          <w:lang w:val="es-ES_tradnl" w:eastAsia="es-ES_tradnl"/>
        </w:rPr>
        <w:lastRenderedPageBreak/>
        <w:t>175,96 m</w:t>
      </w:r>
      <w:r w:rsidRPr="009926D5">
        <w:rPr>
          <w:rFonts w:eastAsia="Times New Roman"/>
          <w:vertAlign w:val="superscript"/>
          <w:lang w:val="es-ES_tradnl" w:eastAsia="es-ES_tradnl"/>
        </w:rPr>
        <w:t>2</w:t>
      </w:r>
      <w:r w:rsidRPr="009926D5">
        <w:rPr>
          <w:rFonts w:eastAsia="Times New Roman"/>
          <w:lang w:val="es-ES_tradnl" w:eastAsia="es-ES_tradnl"/>
        </w:rPr>
        <w:t xml:space="preserve">  y el lote 3, pasillo con salida a calle Llerena y una superficie de 43,30 m</w:t>
      </w:r>
      <w:r w:rsidRPr="009926D5">
        <w:rPr>
          <w:rFonts w:eastAsia="Times New Roman"/>
          <w:vertAlign w:val="superscript"/>
          <w:lang w:val="es-ES_tradnl" w:eastAsia="es-ES_tradnl"/>
        </w:rPr>
        <w:t>2</w:t>
      </w:r>
      <w:r w:rsidRPr="009926D5">
        <w:rPr>
          <w:rFonts w:eastAsia="Times New Roman"/>
          <w:lang w:val="es-ES_tradnl" w:eastAsia="es-ES_tradnl"/>
        </w:rPr>
        <w:t>, todo según esquema anexo.</w:t>
      </w:r>
    </w:p>
    <w:p w:rsidR="009926D5" w:rsidRPr="009926D5" w:rsidRDefault="009926D5" w:rsidP="00E3033F">
      <w:pPr>
        <w:pStyle w:val="Prrafodelista"/>
        <w:keepNext/>
        <w:tabs>
          <w:tab w:val="left" w:pos="1140"/>
        </w:tabs>
        <w:spacing w:line="360" w:lineRule="auto"/>
        <w:outlineLvl w:val="0"/>
        <w:rPr>
          <w:rFonts w:eastAsia="Times New Roman"/>
          <w:lang w:val="es-ES_tradnl" w:eastAsia="es-ES_tradnl"/>
        </w:rPr>
      </w:pPr>
      <w:r w:rsidRPr="009926D5">
        <w:rPr>
          <w:rFonts w:eastAsia="Times New Roman"/>
          <w:lang w:val="es-ES_tradnl" w:eastAsia="es-ES_tradnl"/>
        </w:rPr>
        <w:t>Las medidas definitivas serán verificadas al realizar la presentación de la mensura correspondiente.</w:t>
      </w:r>
    </w:p>
    <w:p w:rsidR="009926D5" w:rsidRPr="009926D5" w:rsidRDefault="009926D5" w:rsidP="00A0764A">
      <w:pPr>
        <w:pStyle w:val="Prrafodelista"/>
        <w:keepNext/>
        <w:numPr>
          <w:ilvl w:val="0"/>
          <w:numId w:val="6"/>
        </w:numPr>
        <w:tabs>
          <w:tab w:val="left" w:pos="1140"/>
        </w:tabs>
        <w:spacing w:line="360" w:lineRule="auto"/>
        <w:ind w:left="284" w:firstLine="0"/>
        <w:outlineLvl w:val="0"/>
        <w:rPr>
          <w:rFonts w:eastAsia="Times New Roman"/>
          <w:lang w:val="es-ES_tradnl" w:eastAsia="es-ES_tradnl"/>
        </w:rPr>
      </w:pPr>
      <w:r w:rsidRPr="009926D5">
        <w:rPr>
          <w:rFonts w:eastAsia="Times New Roman"/>
          <w:lang w:val="es-ES_tradnl" w:eastAsia="es-ES_tradnl"/>
        </w:rPr>
        <w:t>Previo al visado del plano de mensura que se autoriza en el artículo anterior, deberá actualizarse la planimetría de las edificaciones construidas en el inmueble citado.</w:t>
      </w:r>
    </w:p>
    <w:p w:rsidR="009926D5" w:rsidRPr="009926D5" w:rsidRDefault="009926D5" w:rsidP="00A0764A">
      <w:pPr>
        <w:pStyle w:val="Prrafodelista"/>
        <w:keepNext/>
        <w:numPr>
          <w:ilvl w:val="0"/>
          <w:numId w:val="6"/>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9926D5" w:rsidRPr="00520C73" w:rsidRDefault="009926D5"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9926D5" w:rsidRDefault="009926D5"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G. Restagno – M. Blazkow (Sec.)</w:t>
      </w:r>
    </w:p>
    <w:p w:rsidR="009926D5" w:rsidRPr="008D5C3A" w:rsidRDefault="009926D5"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G. Restagno – G. Galeano (Sec.).</w:t>
      </w:r>
    </w:p>
    <w:p w:rsidR="009926D5" w:rsidRPr="008D5C3A" w:rsidRDefault="009926D5" w:rsidP="005F47BE">
      <w:pPr>
        <w:keepNext/>
        <w:tabs>
          <w:tab w:val="left" w:pos="4125"/>
        </w:tabs>
        <w:ind w:left="285"/>
        <w:rPr>
          <w:rFonts w:eastAsia="Calibri"/>
          <w:snapToGrid w:val="0"/>
          <w:spacing w:val="-10"/>
          <w:lang w:val="it-IT"/>
        </w:rPr>
      </w:pPr>
    </w:p>
    <w:p w:rsidR="002B1B73" w:rsidRDefault="009926D5" w:rsidP="00E3033F">
      <w:pPr>
        <w:keepNext/>
        <w:spacing w:line="360" w:lineRule="auto"/>
        <w:ind w:left="0" w:right="-1" w:hanging="426"/>
        <w:rPr>
          <w:rFonts w:eastAsia="Calibri"/>
        </w:rPr>
      </w:pPr>
      <w:r>
        <w:rPr>
          <w:b/>
        </w:rPr>
        <w:t>52.-</w:t>
      </w:r>
      <w:r w:rsidR="002B1B73" w:rsidRPr="002A3E95">
        <w:rPr>
          <w:rFonts w:eastAsia="Calibri"/>
          <w:b/>
          <w:u w:val="single"/>
        </w:rPr>
        <w:t>DESPACHO DE LAS COMISIONES DE</w:t>
      </w:r>
      <w:r w:rsidR="002B1B73">
        <w:rPr>
          <w:rFonts w:eastAsia="Calibri"/>
          <w:b/>
          <w:u w:val="single"/>
        </w:rPr>
        <w:t xml:space="preserve"> PLANEAMIENTO URBANO,</w:t>
      </w:r>
      <w:r w:rsidR="002B1B73" w:rsidRPr="005A13DC">
        <w:rPr>
          <w:rFonts w:eastAsia="Calibri"/>
          <w:b/>
          <w:u w:val="single"/>
        </w:rPr>
        <w:t xml:space="preserve"> </w:t>
      </w:r>
      <w:r w:rsidR="002B1B73">
        <w:rPr>
          <w:rFonts w:eastAsia="Calibri"/>
          <w:b/>
          <w:u w:val="single"/>
        </w:rPr>
        <w:t xml:space="preserve">HÁBITAT, OBRAS PÚBLICAS Y GESTION DE RIESGOS </w:t>
      </w:r>
      <w:r w:rsidR="002B1B73">
        <w:rPr>
          <w:rFonts w:eastAsia="Calibri"/>
          <w:b/>
          <w:caps/>
          <w:u w:val="single"/>
        </w:rPr>
        <w:t xml:space="preserve">– </w:t>
      </w:r>
      <w:r w:rsidR="002B1B73">
        <w:rPr>
          <w:rFonts w:eastAsia="Calibri"/>
          <w:b/>
          <w:u w:val="single"/>
        </w:rPr>
        <w:t>GOBIERNO Y SEGURIDAD CIUDADANA</w:t>
      </w:r>
      <w:r w:rsidR="002B1B73" w:rsidRPr="002A3E95">
        <w:rPr>
          <w:rFonts w:eastAsia="Calibri"/>
          <w:b/>
        </w:rPr>
        <w:t>:</w:t>
      </w:r>
      <w:r w:rsidR="002B1B73">
        <w:rPr>
          <w:rFonts w:eastAsia="Calibri"/>
          <w:b/>
        </w:rPr>
        <w:t xml:space="preserve"> </w:t>
      </w:r>
      <w:r w:rsidR="002B1B73" w:rsidRPr="002A3E95">
        <w:rPr>
          <w:rFonts w:eastAsia="Calibri"/>
        </w:rPr>
        <w:t xml:space="preserve">Expte. </w:t>
      </w:r>
      <w:r w:rsidR="002B1B73">
        <w:rPr>
          <w:rFonts w:eastAsia="Calibri"/>
        </w:rPr>
        <w:t>CO-0062-01296890-5</w:t>
      </w:r>
      <w:r w:rsidR="002B1B73">
        <w:rPr>
          <w:color w:val="000000"/>
        </w:rPr>
        <w:t xml:space="preserve"> </w:t>
      </w:r>
      <w:r w:rsidR="002B1B73">
        <w:rPr>
          <w:rFonts w:eastAsia="Calibri"/>
          <w:spacing w:val="-30"/>
        </w:rPr>
        <w:t>(N</w:t>
      </w:r>
      <w:r w:rsidR="002B1B73" w:rsidRPr="004870D1">
        <w:rPr>
          <w:rFonts w:eastAsia="Calibri"/>
          <w:spacing w:val="-30"/>
        </w:rPr>
        <w:t>)</w:t>
      </w:r>
      <w:r w:rsidR="002B1B73">
        <w:rPr>
          <w:rFonts w:eastAsia="Calibri"/>
          <w:spacing w:val="-30"/>
        </w:rPr>
        <w:t xml:space="preserve">  </w:t>
      </w:r>
      <w:r w:rsidR="002B1B73" w:rsidRPr="002B1B73">
        <w:rPr>
          <w:rFonts w:eastAsia="Calibri"/>
        </w:rPr>
        <w:t>adjunto</w:t>
      </w:r>
      <w:r w:rsidR="004F306E">
        <w:rPr>
          <w:rFonts w:eastAsia="Calibri"/>
        </w:rPr>
        <w:t>s</w:t>
      </w:r>
      <w:r w:rsidR="002B1B73" w:rsidRPr="002B1B73">
        <w:rPr>
          <w:rFonts w:eastAsia="Calibri"/>
        </w:rPr>
        <w:t xml:space="preserve"> </w:t>
      </w:r>
      <w:r w:rsidR="004F306E">
        <w:rPr>
          <w:rFonts w:eastAsia="Calibri"/>
        </w:rPr>
        <w:t xml:space="preserve">CO-0062-01735747-6 </w:t>
      </w:r>
      <w:r w:rsidR="002B1B73">
        <w:rPr>
          <w:rFonts w:eastAsia="Calibri"/>
          <w:spacing w:val="-30"/>
        </w:rPr>
        <w:t>(N</w:t>
      </w:r>
      <w:r w:rsidR="002B1B73" w:rsidRPr="004870D1">
        <w:rPr>
          <w:rFonts w:eastAsia="Calibri"/>
          <w:spacing w:val="-30"/>
        </w:rPr>
        <w:t>)</w:t>
      </w:r>
      <w:r w:rsidR="002B1B73">
        <w:rPr>
          <w:rFonts w:eastAsia="Calibri"/>
          <w:spacing w:val="-30"/>
        </w:rPr>
        <w:t xml:space="preserve">  </w:t>
      </w:r>
      <w:r w:rsidR="004F306E" w:rsidRPr="008D4952">
        <w:rPr>
          <w:rFonts w:eastAsia="Calibri"/>
        </w:rPr>
        <w:t xml:space="preserve">- </w:t>
      </w:r>
      <w:r w:rsidR="008D4952" w:rsidRPr="008D4952">
        <w:rPr>
          <w:rFonts w:eastAsia="Calibri"/>
        </w:rPr>
        <w:t>DE-0448-01843996-8</w:t>
      </w:r>
      <w:r w:rsidR="008D4952">
        <w:rPr>
          <w:rFonts w:eastAsia="Calibri"/>
          <w:spacing w:val="-30"/>
        </w:rPr>
        <w:t xml:space="preserve"> (N) </w:t>
      </w:r>
      <w:r w:rsidR="002B1B73" w:rsidRPr="00D62A00">
        <w:rPr>
          <w:rFonts w:eastAsia="Calibri"/>
        </w:rPr>
        <w:t xml:space="preserve">- </w:t>
      </w:r>
      <w:r w:rsidR="002B1B73" w:rsidRPr="002A3E95">
        <w:rPr>
          <w:rFonts w:eastAsia="Calibri"/>
        </w:rPr>
        <w:t>Autoría:</w:t>
      </w:r>
      <w:r w:rsidR="002B1B73">
        <w:rPr>
          <w:rFonts w:eastAsia="Calibri"/>
        </w:rPr>
        <w:t xml:space="preserve"> Sra. Alicia Amsler.</w:t>
      </w:r>
    </w:p>
    <w:p w:rsidR="002B1B73" w:rsidRDefault="002B1B73" w:rsidP="00E3033F">
      <w:pPr>
        <w:keepNext/>
        <w:tabs>
          <w:tab w:val="left" w:pos="1539"/>
          <w:tab w:val="left" w:pos="2394"/>
        </w:tabs>
        <w:spacing w:line="360" w:lineRule="auto"/>
        <w:ind w:right="-1"/>
        <w:rPr>
          <w:rFonts w:eastAsia="Calibri"/>
          <w:snapToGrid w:val="0"/>
        </w:rPr>
      </w:pPr>
      <w:r>
        <w:rPr>
          <w:rFonts w:eastAsia="Calibri"/>
          <w:snapToGrid w:val="0"/>
        </w:rPr>
        <w:t>H. Concejo:</w:t>
      </w:r>
    </w:p>
    <w:p w:rsidR="002B1B73" w:rsidRPr="0036495B" w:rsidRDefault="002B1B73"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2B1B73" w:rsidRPr="006E4A2B" w:rsidRDefault="002B1B73"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CO-0062-01296890-5</w:t>
      </w:r>
      <w:r>
        <w:rPr>
          <w:color w:val="000000"/>
        </w:rPr>
        <w:t xml:space="preserve"> </w:t>
      </w:r>
      <w:r>
        <w:rPr>
          <w:rFonts w:eastAsia="Calibri"/>
          <w:spacing w:val="-30"/>
        </w:rPr>
        <w:t>(N</w:t>
      </w:r>
      <w:r w:rsidRPr="004870D1">
        <w:rPr>
          <w:rFonts w:eastAsia="Calibri"/>
          <w:spacing w:val="-30"/>
        </w:rPr>
        <w:t>)</w:t>
      </w:r>
      <w:r w:rsidRPr="002B1B73">
        <w:rPr>
          <w:rFonts w:eastAsia="Calibri"/>
        </w:rPr>
        <w:t xml:space="preserve"> adjunto</w:t>
      </w:r>
      <w:r w:rsidR="004F306E">
        <w:rPr>
          <w:rFonts w:eastAsia="Calibri"/>
        </w:rPr>
        <w:t>s</w:t>
      </w:r>
      <w:r w:rsidRPr="002B1B73">
        <w:rPr>
          <w:rFonts w:eastAsia="Calibri"/>
        </w:rPr>
        <w:t xml:space="preserve"> </w:t>
      </w:r>
      <w:r w:rsidR="004F306E">
        <w:rPr>
          <w:rFonts w:eastAsia="Calibri"/>
        </w:rPr>
        <w:t>CO-0062-01735747-6</w:t>
      </w:r>
      <w:r w:rsidR="004F306E">
        <w:rPr>
          <w:rFonts w:eastAsia="Calibri"/>
          <w:spacing w:val="-30"/>
        </w:rPr>
        <w:t>(N</w:t>
      </w:r>
      <w:r w:rsidR="004F306E" w:rsidRPr="004870D1">
        <w:rPr>
          <w:rFonts w:eastAsia="Calibri"/>
          <w:spacing w:val="-30"/>
        </w:rPr>
        <w:t>)</w:t>
      </w:r>
      <w:r w:rsidR="004F306E">
        <w:rPr>
          <w:rFonts w:eastAsia="Calibri"/>
          <w:spacing w:val="-30"/>
        </w:rPr>
        <w:t xml:space="preserve">  </w:t>
      </w:r>
      <w:r w:rsidR="008D4952">
        <w:rPr>
          <w:rFonts w:eastAsia="Calibri"/>
          <w:spacing w:val="-30"/>
        </w:rPr>
        <w:t xml:space="preserve">- </w:t>
      </w:r>
      <w:r w:rsidR="008D4952" w:rsidRPr="008D4952">
        <w:rPr>
          <w:rFonts w:eastAsia="Calibri"/>
        </w:rPr>
        <w:t>DE-0448-01843996-8</w:t>
      </w:r>
      <w:r w:rsidR="008D4952">
        <w:rPr>
          <w:rFonts w:eastAsia="Calibri"/>
          <w:spacing w:val="-30"/>
        </w:rPr>
        <w:t xml:space="preserve"> (N) y</w:t>
      </w:r>
      <w:r w:rsidRPr="006E4A2B">
        <w:rPr>
          <w:rFonts w:eastAsia="Calibri"/>
        </w:rPr>
        <w:t>;</w:t>
      </w:r>
    </w:p>
    <w:p w:rsidR="002B1B73" w:rsidRPr="00E21429" w:rsidRDefault="002B1B73"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2B1B73" w:rsidRDefault="002B1B73" w:rsidP="00E3033F">
      <w:pPr>
        <w:keepNext/>
        <w:tabs>
          <w:tab w:val="left" w:pos="1539"/>
          <w:tab w:val="left" w:pos="1980"/>
          <w:tab w:val="left" w:pos="2394"/>
        </w:tabs>
        <w:spacing w:line="360" w:lineRule="auto"/>
        <w:ind w:right="-1"/>
      </w:pPr>
      <w:r>
        <w:rPr>
          <w:rFonts w:eastAsia="Calibri"/>
        </w:rPr>
        <w:tab/>
      </w:r>
      <w:r>
        <w:rPr>
          <w:rFonts w:eastAsia="Calibri"/>
        </w:rPr>
        <w:tab/>
      </w:r>
      <w:r>
        <w:rPr>
          <w:rFonts w:eastAsia="Calibri"/>
        </w:rPr>
        <w:tab/>
      </w:r>
      <w:r>
        <w:rPr>
          <w:rFonts w:eastAsia="Calibri"/>
          <w:snapToGrid w:val="0"/>
        </w:rPr>
        <w:t>Que,</w:t>
      </w:r>
      <w:r w:rsidRPr="00E45079">
        <w:t xml:space="preserve"> </w:t>
      </w:r>
      <w:r>
        <w:t>se trata de una solicitud de Final de Obra por excepción para un inmueble con una superficie total de 289,19 m</w:t>
      </w:r>
      <w:r w:rsidRPr="002B1B73">
        <w:rPr>
          <w:vertAlign w:val="superscript"/>
        </w:rPr>
        <w:t>2</w:t>
      </w:r>
      <w:r>
        <w:t xml:space="preserve"> que se ubica en San Martín Nº 2.856.</w:t>
      </w:r>
    </w:p>
    <w:p w:rsidR="002B1B73" w:rsidRDefault="002B1B73" w:rsidP="00E3033F">
      <w:pPr>
        <w:keepNext/>
        <w:tabs>
          <w:tab w:val="left" w:pos="1539"/>
          <w:tab w:val="left" w:pos="1980"/>
          <w:tab w:val="left" w:pos="2394"/>
        </w:tabs>
        <w:spacing w:line="360" w:lineRule="auto"/>
        <w:ind w:right="-1"/>
      </w:pPr>
      <w:r>
        <w:tab/>
      </w:r>
      <w:r>
        <w:tab/>
      </w:r>
      <w:r>
        <w:tab/>
        <w:t>Que, el sector está zonificado como Distrito C2 Centralidad en subárea macrocentro, cuyos indicadores urbanísticos son FOT 3; FOS 0,85; FIS 0,90 y que el inmueble no cumplimenta con el FIS, presentando un excedente de 28,92 m</w:t>
      </w:r>
      <w:r w:rsidRPr="002B1B73">
        <w:rPr>
          <w:vertAlign w:val="superscript"/>
        </w:rPr>
        <w:t>2</w:t>
      </w:r>
      <w:r>
        <w:t xml:space="preserve"> por lo cual las áreas técnicas del Departamento Ejecutivo, sugieren compensar el mismo a través de un sistema de regulación de excedentes pluviales, a fs. 73.</w:t>
      </w:r>
    </w:p>
    <w:p w:rsidR="002B1B73" w:rsidRDefault="002B1B73" w:rsidP="00E3033F">
      <w:pPr>
        <w:keepNext/>
        <w:tabs>
          <w:tab w:val="left" w:pos="1539"/>
          <w:tab w:val="left" w:pos="1980"/>
          <w:tab w:val="left" w:pos="2394"/>
        </w:tabs>
        <w:spacing w:line="360" w:lineRule="auto"/>
        <w:ind w:right="-1"/>
      </w:pPr>
      <w:r>
        <w:tab/>
      </w:r>
      <w:r>
        <w:tab/>
      </w:r>
      <w:r>
        <w:tab/>
        <w:t>Que, además, se verifica que el inmueble tampoco cumple con el factor FOS, presentando un excedente de 18,07 m</w:t>
      </w:r>
      <w:r w:rsidRPr="002B1B73">
        <w:rPr>
          <w:vertAlign w:val="superscript"/>
        </w:rPr>
        <w:t>2</w:t>
      </w:r>
      <w:r>
        <w:t>; no obstante, corresponde eximirlo de dicho cumplimiento en tanto se constató que la realidad edilicia existente se ajusta a los planos antecedentes y que las modificaciones proyectadas se desarrollan bajo superficie cubierta.</w:t>
      </w:r>
    </w:p>
    <w:p w:rsidR="002B1B73" w:rsidRDefault="002B1B73" w:rsidP="00E3033F">
      <w:pPr>
        <w:keepNext/>
        <w:tabs>
          <w:tab w:val="left" w:pos="1539"/>
          <w:tab w:val="left" w:pos="1980"/>
          <w:tab w:val="left" w:pos="2394"/>
        </w:tabs>
        <w:spacing w:line="360" w:lineRule="auto"/>
        <w:ind w:right="-1"/>
        <w:rPr>
          <w:rFonts w:eastAsia="Calibri"/>
        </w:rPr>
      </w:pPr>
      <w:r>
        <w:lastRenderedPageBreak/>
        <w:t xml:space="preserve">                                Que, teniendo en cuenta los informes técnicos y el análisis de lo solicitado, se considera factible acceder a lo peticionado.</w:t>
      </w:r>
      <w:r>
        <w:rPr>
          <w:rFonts w:eastAsia="Calibri"/>
        </w:rPr>
        <w:tab/>
      </w:r>
      <w:r>
        <w:rPr>
          <w:rFonts w:eastAsia="Calibri"/>
        </w:rPr>
        <w:tab/>
      </w:r>
      <w:r>
        <w:rPr>
          <w:rFonts w:eastAsia="Calibri"/>
        </w:rPr>
        <w:tab/>
      </w:r>
    </w:p>
    <w:p w:rsidR="002B1B73" w:rsidRDefault="002B1B73"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2B1B73" w:rsidRPr="005219EF" w:rsidRDefault="002B1B73"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2B1B73" w:rsidRPr="006E31A7" w:rsidRDefault="002B1B73"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2B1B73" w:rsidRPr="002B1B73" w:rsidRDefault="002B1B73" w:rsidP="00A0764A">
      <w:pPr>
        <w:pStyle w:val="Prrafodelista"/>
        <w:keepNext/>
        <w:numPr>
          <w:ilvl w:val="0"/>
          <w:numId w:val="7"/>
        </w:numPr>
        <w:tabs>
          <w:tab w:val="left" w:pos="1140"/>
        </w:tabs>
        <w:spacing w:line="360" w:lineRule="auto"/>
        <w:ind w:left="284" w:firstLine="0"/>
        <w:outlineLvl w:val="0"/>
        <w:rPr>
          <w:rFonts w:eastAsia="Times New Roman"/>
          <w:lang w:val="es-ES_tradnl" w:eastAsia="es-ES_tradnl"/>
        </w:rPr>
      </w:pPr>
      <w:r w:rsidRPr="002B1B73">
        <w:rPr>
          <w:rFonts w:eastAsia="Times New Roman"/>
          <w:lang w:val="es-ES_tradnl" w:eastAsia="es-ES_tradnl"/>
        </w:rPr>
        <w:t>Autorízase al Departamento Ejecutivo Municipal a otorgar, por vía de excepción el Certificado Final de Obra</w:t>
      </w:r>
      <w:r>
        <w:rPr>
          <w:rFonts w:eastAsia="Times New Roman"/>
          <w:lang w:val="es-ES_tradnl" w:eastAsia="es-ES_tradnl"/>
        </w:rPr>
        <w:t xml:space="preserve"> al inmueble sito en San Martí</w:t>
      </w:r>
      <w:r w:rsidRPr="002B1B73">
        <w:rPr>
          <w:rFonts w:eastAsia="Times New Roman"/>
          <w:lang w:val="es-ES_tradnl" w:eastAsia="es-ES_tradnl"/>
        </w:rPr>
        <w:t>n Nº 2</w:t>
      </w:r>
      <w:r>
        <w:rPr>
          <w:rFonts w:eastAsia="Times New Roman"/>
          <w:lang w:val="es-ES_tradnl" w:eastAsia="es-ES_tradnl"/>
        </w:rPr>
        <w:t>.</w:t>
      </w:r>
      <w:r w:rsidRPr="002B1B73">
        <w:rPr>
          <w:rFonts w:eastAsia="Times New Roman"/>
          <w:lang w:val="es-ES_tradnl" w:eastAsia="es-ES_tradnl"/>
        </w:rPr>
        <w:t>856</w:t>
      </w:r>
      <w:r>
        <w:rPr>
          <w:rFonts w:eastAsia="Times New Roman"/>
          <w:lang w:val="es-ES_tradnl" w:eastAsia="es-ES_tradnl"/>
        </w:rPr>
        <w:t xml:space="preserve"> - Padrón Nº 11822 -</w:t>
      </w:r>
      <w:r w:rsidRPr="002B1B73">
        <w:rPr>
          <w:rFonts w:eastAsia="Times New Roman"/>
          <w:lang w:val="es-ES_tradnl" w:eastAsia="es-ES_tradnl"/>
        </w:rPr>
        <w:t xml:space="preserve"> Nomenclatura Catastral: Manzana 2825</w:t>
      </w:r>
      <w:r>
        <w:rPr>
          <w:rFonts w:eastAsia="Times New Roman"/>
          <w:lang w:val="es-ES_tradnl" w:eastAsia="es-ES_tradnl"/>
        </w:rPr>
        <w:t xml:space="preserve"> -</w:t>
      </w:r>
      <w:r w:rsidRPr="002B1B73">
        <w:rPr>
          <w:rFonts w:eastAsia="Times New Roman"/>
          <w:lang w:val="es-ES_tradnl" w:eastAsia="es-ES_tradnl"/>
        </w:rPr>
        <w:t>Parcela 646</w:t>
      </w:r>
      <w:r>
        <w:rPr>
          <w:rFonts w:eastAsia="Times New Roman"/>
          <w:lang w:val="es-ES_tradnl" w:eastAsia="es-ES_tradnl"/>
        </w:rPr>
        <w:t xml:space="preserve"> -</w:t>
      </w:r>
      <w:r w:rsidRPr="002B1B73">
        <w:rPr>
          <w:rFonts w:eastAsia="Times New Roman"/>
          <w:lang w:val="es-ES_tradnl" w:eastAsia="es-ES_tradnl"/>
        </w:rPr>
        <w:t xml:space="preserve"> Distrito C2.</w:t>
      </w:r>
    </w:p>
    <w:p w:rsidR="002B1B73" w:rsidRPr="002B1B73" w:rsidRDefault="002B1B73" w:rsidP="00A0764A">
      <w:pPr>
        <w:pStyle w:val="Prrafodelista"/>
        <w:keepNext/>
        <w:numPr>
          <w:ilvl w:val="0"/>
          <w:numId w:val="7"/>
        </w:numPr>
        <w:tabs>
          <w:tab w:val="left" w:pos="1140"/>
        </w:tabs>
        <w:spacing w:line="360" w:lineRule="auto"/>
        <w:ind w:left="284" w:firstLine="0"/>
        <w:outlineLvl w:val="0"/>
        <w:rPr>
          <w:rFonts w:eastAsia="Times New Roman"/>
          <w:lang w:val="es-ES_tradnl" w:eastAsia="es-ES_tradnl"/>
        </w:rPr>
      </w:pPr>
      <w:r w:rsidRPr="002B1B73">
        <w:rPr>
          <w:rFonts w:eastAsia="Times New Roman"/>
          <w:lang w:val="es-ES_tradnl" w:eastAsia="es-ES_tradnl"/>
        </w:rPr>
        <w:t>Admítase que en el inmueble al que refiere el Art. 1°, se dé cumplimiento al FIS -Factor de Impermeabilización del Suelo</w:t>
      </w:r>
      <w:r>
        <w:rPr>
          <w:rFonts w:eastAsia="Times New Roman"/>
          <w:lang w:val="es-ES_tradnl" w:eastAsia="es-ES_tradnl"/>
        </w:rPr>
        <w:t>,</w:t>
      </w:r>
      <w:r w:rsidRPr="002B1B73">
        <w:rPr>
          <w:rFonts w:eastAsia="Times New Roman"/>
          <w:lang w:val="es-ES_tradnl" w:eastAsia="es-ES_tradnl"/>
        </w:rPr>
        <w:t xml:space="preserve"> mediante la instalación de un sistema de dispositivos retardadores hidráulicos, según disponga el Departamento Ejecutivo Municipal.</w:t>
      </w:r>
    </w:p>
    <w:p w:rsidR="002B1B73" w:rsidRPr="002B1B73" w:rsidRDefault="002B1B73" w:rsidP="00A0764A">
      <w:pPr>
        <w:pStyle w:val="Prrafodelista"/>
        <w:keepNext/>
        <w:numPr>
          <w:ilvl w:val="0"/>
          <w:numId w:val="7"/>
        </w:numPr>
        <w:tabs>
          <w:tab w:val="left" w:pos="1140"/>
        </w:tabs>
        <w:spacing w:line="360" w:lineRule="auto"/>
        <w:ind w:left="284" w:firstLine="0"/>
        <w:outlineLvl w:val="0"/>
        <w:rPr>
          <w:rFonts w:eastAsia="Times New Roman"/>
          <w:lang w:val="es-ES_tradnl" w:eastAsia="es-ES_tradnl"/>
        </w:rPr>
      </w:pPr>
      <w:r w:rsidRPr="002B1B73">
        <w:rPr>
          <w:rFonts w:eastAsia="Times New Roman"/>
          <w:lang w:val="es-ES_tradnl" w:eastAsia="es-ES_tradnl"/>
        </w:rPr>
        <w:t>Exímase al inmueble al que refiere el Art. 1º del cumplimiento del FOS –</w:t>
      </w:r>
      <w:r>
        <w:rPr>
          <w:rFonts w:eastAsia="Times New Roman"/>
          <w:lang w:val="es-ES_tradnl" w:eastAsia="es-ES_tradnl"/>
        </w:rPr>
        <w:t xml:space="preserve"> Factor de Ocupación del Suelo,</w:t>
      </w:r>
      <w:r w:rsidRPr="002B1B73">
        <w:rPr>
          <w:rFonts w:eastAsia="Times New Roman"/>
          <w:lang w:val="es-ES_tradnl" w:eastAsia="es-ES_tradnl"/>
        </w:rPr>
        <w:t xml:space="preserve"> estipulado por la Ordenanza Nº 11.748.</w:t>
      </w:r>
    </w:p>
    <w:p w:rsidR="002B1B73" w:rsidRPr="002B1B73" w:rsidRDefault="002B1B73" w:rsidP="00A0764A">
      <w:pPr>
        <w:pStyle w:val="Prrafodelista"/>
        <w:keepNext/>
        <w:numPr>
          <w:ilvl w:val="0"/>
          <w:numId w:val="7"/>
        </w:numPr>
        <w:tabs>
          <w:tab w:val="left" w:pos="1140"/>
        </w:tabs>
        <w:spacing w:line="360" w:lineRule="auto"/>
        <w:ind w:left="284" w:firstLine="0"/>
        <w:outlineLvl w:val="0"/>
        <w:rPr>
          <w:rFonts w:eastAsia="Times New Roman"/>
          <w:lang w:val="es-ES_tradnl" w:eastAsia="es-ES_tradnl"/>
        </w:rPr>
      </w:pPr>
      <w:r w:rsidRPr="002B1B73">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2B1B73">
        <w:rPr>
          <w:rFonts w:eastAsia="Times New Roman"/>
          <w:lang w:val="es-ES_tradnl" w:eastAsia="es-ES_tradnl"/>
        </w:rPr>
        <w:t>olegi</w:t>
      </w:r>
      <w:r>
        <w:rPr>
          <w:rFonts w:eastAsia="Times New Roman"/>
          <w:lang w:val="es-ES_tradnl" w:eastAsia="es-ES_tradnl"/>
        </w:rPr>
        <w:t>o profesional que corresponda.</w:t>
      </w:r>
    </w:p>
    <w:p w:rsidR="002B1B73" w:rsidRPr="002B1B73" w:rsidRDefault="002B1B73" w:rsidP="00A0764A">
      <w:pPr>
        <w:pStyle w:val="Prrafodelista"/>
        <w:keepNext/>
        <w:numPr>
          <w:ilvl w:val="0"/>
          <w:numId w:val="7"/>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2B1B73" w:rsidRPr="00520C73" w:rsidRDefault="002B1B73"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2B1B73" w:rsidRDefault="002B1B73"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G. Restagno – M. Blazkow (Sec.)</w:t>
      </w:r>
    </w:p>
    <w:p w:rsidR="002B1B73" w:rsidRPr="008D5C3A" w:rsidRDefault="002B1B73"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G. Restagno – G. Galeano (Sec.).</w:t>
      </w:r>
    </w:p>
    <w:p w:rsidR="002B1B73" w:rsidRPr="008D5C3A" w:rsidRDefault="002B1B73" w:rsidP="005F47BE">
      <w:pPr>
        <w:keepNext/>
        <w:tabs>
          <w:tab w:val="left" w:pos="4125"/>
        </w:tabs>
        <w:ind w:left="285"/>
        <w:rPr>
          <w:rFonts w:eastAsia="Calibri"/>
          <w:snapToGrid w:val="0"/>
          <w:spacing w:val="-10"/>
          <w:lang w:val="it-IT"/>
        </w:rPr>
      </w:pPr>
    </w:p>
    <w:p w:rsidR="00CA401C" w:rsidRDefault="002B1B73" w:rsidP="00E3033F">
      <w:pPr>
        <w:keepNext/>
        <w:spacing w:line="360" w:lineRule="auto"/>
        <w:ind w:left="0" w:right="-1" w:hanging="426"/>
        <w:rPr>
          <w:rFonts w:eastAsia="Calibri"/>
        </w:rPr>
      </w:pPr>
      <w:r>
        <w:rPr>
          <w:b/>
        </w:rPr>
        <w:t>53.-</w:t>
      </w:r>
      <w:r w:rsidR="00CA401C" w:rsidRPr="002A3E95">
        <w:rPr>
          <w:rFonts w:eastAsia="Calibri"/>
          <w:b/>
          <w:u w:val="single"/>
        </w:rPr>
        <w:t>DESPACHO DE LAS COMISIONES DE</w:t>
      </w:r>
      <w:r w:rsidR="00CA401C">
        <w:rPr>
          <w:rFonts w:eastAsia="Calibri"/>
          <w:b/>
          <w:u w:val="single"/>
        </w:rPr>
        <w:t xml:space="preserve"> PLANEAMIENTO URBANO,</w:t>
      </w:r>
      <w:r w:rsidR="00CA401C" w:rsidRPr="005A13DC">
        <w:rPr>
          <w:rFonts w:eastAsia="Calibri"/>
          <w:b/>
          <w:u w:val="single"/>
        </w:rPr>
        <w:t xml:space="preserve"> </w:t>
      </w:r>
      <w:r w:rsidR="00CA401C">
        <w:rPr>
          <w:rFonts w:eastAsia="Calibri"/>
          <w:b/>
          <w:u w:val="single"/>
        </w:rPr>
        <w:t xml:space="preserve">HÁBITAT, OBRAS PÚBLICAS Y GESTION DE RIESGOS </w:t>
      </w:r>
      <w:r w:rsidR="00CA401C">
        <w:rPr>
          <w:rFonts w:eastAsia="Calibri"/>
          <w:b/>
          <w:caps/>
          <w:u w:val="single"/>
        </w:rPr>
        <w:t xml:space="preserve">– </w:t>
      </w:r>
      <w:r w:rsidR="00CA401C">
        <w:rPr>
          <w:rFonts w:eastAsia="Calibri"/>
          <w:b/>
          <w:u w:val="single"/>
        </w:rPr>
        <w:t>GOBIERNO Y SEGURIDAD CIUDADANA</w:t>
      </w:r>
      <w:r w:rsidR="00CA401C" w:rsidRPr="002A3E95">
        <w:rPr>
          <w:rFonts w:eastAsia="Calibri"/>
          <w:b/>
        </w:rPr>
        <w:t>:</w:t>
      </w:r>
      <w:r w:rsidR="00CA401C">
        <w:rPr>
          <w:rFonts w:eastAsia="Calibri"/>
          <w:b/>
        </w:rPr>
        <w:t xml:space="preserve"> </w:t>
      </w:r>
      <w:r w:rsidR="00CA401C" w:rsidRPr="002A3E95">
        <w:rPr>
          <w:rFonts w:eastAsia="Calibri"/>
        </w:rPr>
        <w:t xml:space="preserve">Expte. </w:t>
      </w:r>
      <w:r w:rsidR="00CA401C">
        <w:rPr>
          <w:rFonts w:eastAsia="Calibri"/>
        </w:rPr>
        <w:t>CO-0062-01979959-2</w:t>
      </w:r>
      <w:r w:rsidR="00CA401C">
        <w:rPr>
          <w:color w:val="000000"/>
        </w:rPr>
        <w:t xml:space="preserve"> </w:t>
      </w:r>
      <w:r w:rsidR="00CA401C">
        <w:rPr>
          <w:rFonts w:eastAsia="Calibri"/>
          <w:spacing w:val="-30"/>
        </w:rPr>
        <w:t>(PPC</w:t>
      </w:r>
      <w:r w:rsidR="00CA401C" w:rsidRPr="004870D1">
        <w:rPr>
          <w:rFonts w:eastAsia="Calibri"/>
          <w:spacing w:val="-30"/>
        </w:rPr>
        <w:t>)</w:t>
      </w:r>
      <w:r w:rsidR="00CA401C">
        <w:rPr>
          <w:rFonts w:eastAsia="Calibri"/>
          <w:spacing w:val="-30"/>
        </w:rPr>
        <w:t xml:space="preserve">  </w:t>
      </w:r>
      <w:r w:rsidR="00CA401C" w:rsidRPr="00D62A00">
        <w:rPr>
          <w:rFonts w:eastAsia="Calibri"/>
        </w:rPr>
        <w:t xml:space="preserve">- </w:t>
      </w:r>
      <w:r w:rsidR="00CA401C" w:rsidRPr="002A3E95">
        <w:rPr>
          <w:rFonts w:eastAsia="Calibri"/>
        </w:rPr>
        <w:t>Autoría:</w:t>
      </w:r>
      <w:r w:rsidR="00CA401C">
        <w:rPr>
          <w:rFonts w:eastAsia="Calibri"/>
        </w:rPr>
        <w:t xml:space="preserve"> Sr. Fernando González.</w:t>
      </w:r>
    </w:p>
    <w:p w:rsidR="00CA401C" w:rsidRDefault="00CA401C" w:rsidP="00E3033F">
      <w:pPr>
        <w:keepNext/>
        <w:tabs>
          <w:tab w:val="left" w:pos="1539"/>
          <w:tab w:val="left" w:pos="2394"/>
        </w:tabs>
        <w:spacing w:line="360" w:lineRule="auto"/>
        <w:ind w:right="-1"/>
        <w:rPr>
          <w:rFonts w:eastAsia="Calibri"/>
          <w:snapToGrid w:val="0"/>
        </w:rPr>
      </w:pPr>
      <w:r>
        <w:rPr>
          <w:rFonts w:eastAsia="Calibri"/>
          <w:snapToGrid w:val="0"/>
        </w:rPr>
        <w:t>H. Concejo:</w:t>
      </w:r>
    </w:p>
    <w:p w:rsidR="00CA401C" w:rsidRPr="0036495B" w:rsidRDefault="00CA401C"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CA401C" w:rsidRPr="006E4A2B" w:rsidRDefault="00CA401C"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CO-0062-01979959-2</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CA401C" w:rsidRPr="00E21429" w:rsidRDefault="00CA401C"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CA401C" w:rsidRDefault="00CA401C" w:rsidP="00E3033F">
      <w:pPr>
        <w:keepNext/>
        <w:tabs>
          <w:tab w:val="left" w:pos="1539"/>
          <w:tab w:val="left" w:pos="1980"/>
          <w:tab w:val="left" w:pos="2394"/>
        </w:tabs>
        <w:spacing w:line="360" w:lineRule="auto"/>
        <w:ind w:right="-1"/>
      </w:pPr>
      <w:r>
        <w:rPr>
          <w:rFonts w:eastAsia="Calibri"/>
        </w:rPr>
        <w:tab/>
      </w:r>
      <w:r>
        <w:rPr>
          <w:rFonts w:eastAsia="Calibri"/>
        </w:rPr>
        <w:tab/>
      </w:r>
      <w:r>
        <w:rPr>
          <w:rFonts w:eastAsia="Calibri"/>
        </w:rPr>
        <w:tab/>
      </w:r>
      <w:r>
        <w:rPr>
          <w:rFonts w:eastAsia="Calibri"/>
          <w:snapToGrid w:val="0"/>
        </w:rPr>
        <w:t>Que,</w:t>
      </w:r>
      <w:r w:rsidRPr="00E45079">
        <w:t xml:space="preserve"> </w:t>
      </w:r>
      <w:r>
        <w:t xml:space="preserve">se trata de una renovación de uso por excepción – Resolución Nº 18.571/2018 – para continuar desarrollando la actividad “Reparación Mecánica del Automóvil (excepto rectificación de motores y chapa y pintura)” en el Distrito R2a- Zona </w:t>
      </w:r>
      <w:r>
        <w:lastRenderedPageBreak/>
        <w:t>residencial de densidad media y actividades compatibles con valores ambientales y patrimoniales a preservar, y que la misma no se encuentra admitida en dicho distrito.</w:t>
      </w:r>
    </w:p>
    <w:p w:rsidR="00CA401C" w:rsidRDefault="00CA401C" w:rsidP="00E3033F">
      <w:pPr>
        <w:keepNext/>
        <w:tabs>
          <w:tab w:val="left" w:pos="1539"/>
          <w:tab w:val="left" w:pos="1980"/>
          <w:tab w:val="left" w:pos="2394"/>
        </w:tabs>
        <w:spacing w:line="360" w:lineRule="auto"/>
        <w:ind w:right="-1"/>
      </w:pPr>
      <w:r>
        <w:t xml:space="preserve">                   </w:t>
      </w:r>
      <w:r>
        <w:tab/>
      </w:r>
      <w:r>
        <w:tab/>
        <w:t>Que, dado el tiempo transcurrido y la caducidad de la Resolución Nº 18.571 oportunamente emitida por este cuerpo por el período de 3 años, no puede encuadrarse la solicitud dentro de la Ordenanza N° 12.967.</w:t>
      </w:r>
    </w:p>
    <w:p w:rsidR="00CA401C" w:rsidRDefault="00CA401C" w:rsidP="00E3033F">
      <w:pPr>
        <w:keepNext/>
        <w:tabs>
          <w:tab w:val="left" w:pos="1539"/>
          <w:tab w:val="left" w:pos="1980"/>
          <w:tab w:val="left" w:pos="2394"/>
        </w:tabs>
        <w:spacing w:line="360" w:lineRule="auto"/>
        <w:ind w:right="-1"/>
      </w:pPr>
      <w:r>
        <w:tab/>
      </w:r>
      <w:r>
        <w:tab/>
      </w:r>
      <w:r>
        <w:tab/>
        <w:t>Que, según lo informado por la Dirección de Habilitaciones, el local reúne las condiciones para desarrollar la actividad pretendida, a fs. 22</w:t>
      </w:r>
    </w:p>
    <w:p w:rsidR="00CA401C" w:rsidRDefault="00CA401C" w:rsidP="00E3033F">
      <w:pPr>
        <w:keepNext/>
        <w:tabs>
          <w:tab w:val="left" w:pos="1539"/>
          <w:tab w:val="left" w:pos="1980"/>
          <w:tab w:val="left" w:pos="2394"/>
        </w:tabs>
        <w:spacing w:line="360" w:lineRule="auto"/>
        <w:ind w:right="-1"/>
      </w:pPr>
      <w:r>
        <w:tab/>
      </w:r>
      <w:r>
        <w:tab/>
      </w:r>
      <w:r>
        <w:tab/>
        <w:t>Que, la Dirección de Desarrollo y Gestión Ambiental, notifica que no hay objeciones para que el establecimiento desarrolle la actividad de referencia, a fs. 32.</w:t>
      </w:r>
    </w:p>
    <w:p w:rsidR="00CA401C" w:rsidRDefault="00CA401C" w:rsidP="00E3033F">
      <w:pPr>
        <w:keepNext/>
        <w:tabs>
          <w:tab w:val="left" w:pos="1539"/>
          <w:tab w:val="left" w:pos="1980"/>
          <w:tab w:val="left" w:pos="2394"/>
        </w:tabs>
        <w:spacing w:line="360" w:lineRule="auto"/>
        <w:ind w:right="-1"/>
      </w:pPr>
      <w:r>
        <w:tab/>
      </w:r>
      <w:r>
        <w:tab/>
      </w:r>
      <w:r>
        <w:tab/>
        <w:t>Que, por su parte, la Dirección de Rentas informa, que no existe deuda administrativa en el inmueble indicado, a fs. 43</w:t>
      </w:r>
    </w:p>
    <w:p w:rsidR="00CA401C" w:rsidRDefault="00CA401C" w:rsidP="00E3033F">
      <w:pPr>
        <w:keepNext/>
        <w:tabs>
          <w:tab w:val="left" w:pos="1539"/>
          <w:tab w:val="left" w:pos="1980"/>
          <w:tab w:val="left" w:pos="2394"/>
        </w:tabs>
        <w:spacing w:line="360" w:lineRule="auto"/>
        <w:ind w:right="-1"/>
        <w:rPr>
          <w:rFonts w:eastAsia="Calibri"/>
        </w:rPr>
      </w:pPr>
      <w:r>
        <w:t xml:space="preserve">                    </w:t>
      </w:r>
      <w:r>
        <w:tab/>
      </w:r>
      <w:r>
        <w:tab/>
        <w:t>Que, en virtud de todo lo expuesto y actuado, se ha encontrado favorable acceder a lo solicitado.</w:t>
      </w:r>
      <w:r>
        <w:rPr>
          <w:rFonts w:eastAsia="Calibri"/>
        </w:rPr>
        <w:tab/>
      </w:r>
      <w:r>
        <w:rPr>
          <w:rFonts w:eastAsia="Calibri"/>
        </w:rPr>
        <w:tab/>
      </w:r>
    </w:p>
    <w:p w:rsidR="00CA401C" w:rsidRDefault="00CA401C"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CA401C" w:rsidRPr="005219EF" w:rsidRDefault="00CA401C"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CA401C" w:rsidRPr="006E31A7" w:rsidRDefault="00CA401C"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CA401C" w:rsidRPr="00CA401C" w:rsidRDefault="00CA401C" w:rsidP="00A0764A">
      <w:pPr>
        <w:pStyle w:val="Prrafodelista"/>
        <w:keepNext/>
        <w:numPr>
          <w:ilvl w:val="0"/>
          <w:numId w:val="8"/>
        </w:numPr>
        <w:tabs>
          <w:tab w:val="left" w:pos="1140"/>
        </w:tabs>
        <w:spacing w:line="360" w:lineRule="auto"/>
        <w:ind w:left="284" w:firstLine="0"/>
        <w:outlineLvl w:val="0"/>
        <w:rPr>
          <w:rFonts w:eastAsia="Times New Roman"/>
          <w:lang w:val="es-ES_tradnl" w:eastAsia="es-ES_tradnl"/>
        </w:rPr>
      </w:pPr>
      <w:r w:rsidRPr="00CA401C">
        <w:rPr>
          <w:rFonts w:eastAsia="Times New Roman"/>
          <w:lang w:val="es-ES_tradnl" w:eastAsia="es-ES_tradnl"/>
        </w:rPr>
        <w:t>Facúltese al Departamento Ejecutivo Municipal a autorizar por vía de excepción al Sr. Fernando Daniel Gonz</w:t>
      </w:r>
      <w:r>
        <w:rPr>
          <w:rFonts w:eastAsia="Times New Roman"/>
          <w:lang w:val="es-ES_tradnl" w:eastAsia="es-ES_tradnl"/>
        </w:rPr>
        <w:t>ález -</w:t>
      </w:r>
      <w:r w:rsidRPr="00CA401C">
        <w:rPr>
          <w:rFonts w:eastAsia="Times New Roman"/>
          <w:lang w:val="es-ES_tradnl" w:eastAsia="es-ES_tradnl"/>
        </w:rPr>
        <w:t xml:space="preserve"> D.N.I. N° 26.332.820, para desarrollar la actividad “Reparación Mecánica del Automóvil (excepto rectificación de motores y chapa y pintura)”, en el inmueble ubicado en Agustín Delgado Nº 2</w:t>
      </w:r>
      <w:r>
        <w:rPr>
          <w:rFonts w:eastAsia="Times New Roman"/>
          <w:lang w:val="es-ES_tradnl" w:eastAsia="es-ES_tradnl"/>
        </w:rPr>
        <w:t>.</w:t>
      </w:r>
      <w:r w:rsidRPr="00CA401C">
        <w:rPr>
          <w:rFonts w:eastAsia="Times New Roman"/>
          <w:lang w:val="es-ES_tradnl" w:eastAsia="es-ES_tradnl"/>
        </w:rPr>
        <w:t xml:space="preserve">991 </w:t>
      </w:r>
      <w:r>
        <w:rPr>
          <w:rFonts w:eastAsia="Times New Roman"/>
          <w:lang w:val="es-ES_tradnl" w:eastAsia="es-ES_tradnl"/>
        </w:rPr>
        <w:t>- Padrón Municipal N° 174558 -</w:t>
      </w:r>
      <w:r w:rsidRPr="00CA401C">
        <w:rPr>
          <w:rFonts w:eastAsia="Times New Roman"/>
          <w:lang w:val="es-ES_tradnl" w:eastAsia="es-ES_tradnl"/>
        </w:rPr>
        <w:t xml:space="preserve"> Nomenclatura </w:t>
      </w:r>
      <w:r>
        <w:rPr>
          <w:rFonts w:eastAsia="Times New Roman"/>
          <w:lang w:val="es-ES_tradnl" w:eastAsia="es-ES_tradnl"/>
        </w:rPr>
        <w:t>C</w:t>
      </w:r>
      <w:r w:rsidRPr="00CA401C">
        <w:rPr>
          <w:rFonts w:eastAsia="Times New Roman"/>
          <w:lang w:val="es-ES_tradnl" w:eastAsia="es-ES_tradnl"/>
        </w:rPr>
        <w:t>atastral: Manzana N° 5029 - Parcela N° 730 - Distrito R2a.</w:t>
      </w:r>
    </w:p>
    <w:p w:rsidR="00CA401C" w:rsidRPr="00CA401C" w:rsidRDefault="00CA401C" w:rsidP="00A0764A">
      <w:pPr>
        <w:pStyle w:val="Prrafodelista"/>
        <w:keepNext/>
        <w:numPr>
          <w:ilvl w:val="0"/>
          <w:numId w:val="8"/>
        </w:numPr>
        <w:tabs>
          <w:tab w:val="left" w:pos="1140"/>
        </w:tabs>
        <w:spacing w:line="360" w:lineRule="auto"/>
        <w:ind w:left="284" w:firstLine="0"/>
        <w:outlineLvl w:val="0"/>
        <w:rPr>
          <w:rFonts w:eastAsia="Times New Roman"/>
          <w:lang w:val="es-ES_tradnl" w:eastAsia="es-ES_tradnl"/>
        </w:rPr>
      </w:pPr>
      <w:r w:rsidRPr="00CA401C">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CA401C" w:rsidRPr="00CA401C" w:rsidRDefault="00CA401C" w:rsidP="00E3033F">
      <w:pPr>
        <w:pStyle w:val="Prrafodelista"/>
        <w:keepNext/>
        <w:tabs>
          <w:tab w:val="left" w:pos="1140"/>
        </w:tabs>
        <w:spacing w:line="360" w:lineRule="auto"/>
        <w:outlineLvl w:val="0"/>
        <w:rPr>
          <w:rFonts w:eastAsia="Times New Roman"/>
          <w:lang w:val="es-ES_tradnl" w:eastAsia="es-ES_tradnl"/>
        </w:rPr>
      </w:pPr>
      <w:r w:rsidRPr="00CA401C">
        <w:rPr>
          <w:rFonts w:eastAsia="Times New Roman"/>
          <w:lang w:val="es-ES_tradnl" w:eastAsia="es-ES_tradnl"/>
        </w:rPr>
        <w:t>Dicha habilitación tendrá una duración por un período de cinco (5) años, a partir de su otorgamiento.</w:t>
      </w:r>
    </w:p>
    <w:p w:rsidR="00CA401C" w:rsidRPr="00CA401C" w:rsidRDefault="00CA401C" w:rsidP="00E3033F">
      <w:pPr>
        <w:pStyle w:val="Prrafodelista"/>
        <w:keepNext/>
        <w:tabs>
          <w:tab w:val="left" w:pos="1140"/>
        </w:tabs>
        <w:spacing w:line="360" w:lineRule="auto"/>
        <w:outlineLvl w:val="0"/>
        <w:rPr>
          <w:rFonts w:eastAsia="Times New Roman"/>
          <w:lang w:val="es-ES_tradnl" w:eastAsia="es-ES_tradnl"/>
        </w:rPr>
      </w:pPr>
      <w:r w:rsidRPr="00CA401C">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CA401C" w:rsidRPr="00CA401C" w:rsidRDefault="00CA401C" w:rsidP="00A0764A">
      <w:pPr>
        <w:pStyle w:val="Prrafodelista"/>
        <w:keepNext/>
        <w:numPr>
          <w:ilvl w:val="0"/>
          <w:numId w:val="8"/>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CA401C" w:rsidRPr="00520C73" w:rsidRDefault="00CA401C"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CA401C" w:rsidRDefault="00CA401C"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G. Restagno – M. Blazkow (Sec.)</w:t>
      </w:r>
    </w:p>
    <w:p w:rsidR="00CA401C" w:rsidRPr="008D5C3A" w:rsidRDefault="00CA401C"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w:t>
      </w:r>
      <w:r w:rsidR="008D4952" w:rsidRPr="008D5C3A">
        <w:rPr>
          <w:rFonts w:eastAsia="Calibri"/>
          <w:lang w:val="it-IT"/>
        </w:rPr>
        <w:t xml:space="preserve">G. Restagno </w:t>
      </w:r>
      <w:r w:rsidRPr="008D5C3A">
        <w:rPr>
          <w:rFonts w:eastAsia="Calibri"/>
          <w:snapToGrid w:val="0"/>
          <w:spacing w:val="-10"/>
          <w:lang w:val="it-IT"/>
        </w:rPr>
        <w:t>– G. Galeano (Sec.).</w:t>
      </w:r>
    </w:p>
    <w:p w:rsidR="00CA401C" w:rsidRPr="008D5C3A" w:rsidRDefault="00CA401C" w:rsidP="005F47BE">
      <w:pPr>
        <w:keepNext/>
        <w:tabs>
          <w:tab w:val="left" w:pos="4125"/>
        </w:tabs>
        <w:ind w:left="285"/>
        <w:rPr>
          <w:rFonts w:eastAsia="Calibri"/>
          <w:snapToGrid w:val="0"/>
          <w:spacing w:val="-10"/>
          <w:lang w:val="it-IT"/>
        </w:rPr>
      </w:pPr>
    </w:p>
    <w:p w:rsidR="00CA401C" w:rsidRDefault="00CA401C" w:rsidP="00E3033F">
      <w:pPr>
        <w:keepNext/>
        <w:spacing w:line="360" w:lineRule="auto"/>
        <w:ind w:left="0" w:right="-1" w:hanging="426"/>
        <w:rPr>
          <w:rFonts w:eastAsia="Calibri"/>
        </w:rPr>
      </w:pPr>
      <w:r>
        <w:rPr>
          <w:b/>
        </w:rPr>
        <w:lastRenderedPageBreak/>
        <w:t>54.-</w:t>
      </w:r>
      <w:r w:rsidRPr="002A3E95">
        <w:rPr>
          <w:rFonts w:eastAsia="Calibri"/>
          <w:b/>
          <w:u w:val="single"/>
        </w:rPr>
        <w:t>DESPACHO DE LAS COMISIONES DE</w:t>
      </w:r>
      <w:r>
        <w:rPr>
          <w:rFonts w:eastAsia="Calibri"/>
          <w:b/>
          <w:u w:val="single"/>
        </w:rPr>
        <w:t xml:space="preserve"> PLANEAMIENTO URBANO,</w:t>
      </w:r>
      <w:r w:rsidRPr="005A13DC">
        <w:rPr>
          <w:rFonts w:eastAsia="Calibri"/>
          <w:b/>
          <w:u w:val="single"/>
        </w:rPr>
        <w:t xml:space="preserve"> </w:t>
      </w:r>
      <w:r>
        <w:rPr>
          <w:rFonts w:eastAsia="Calibri"/>
          <w:b/>
          <w:u w:val="single"/>
        </w:rPr>
        <w:t xml:space="preserve">HÁBITAT, OBRAS PÚBLICAS Y GESTION DE RIESGOS </w:t>
      </w:r>
      <w:r>
        <w:rPr>
          <w:rFonts w:eastAsia="Calibri"/>
          <w:b/>
          <w:caps/>
          <w:u w:val="single"/>
        </w:rPr>
        <w:t xml:space="preserve">– </w:t>
      </w:r>
      <w:r>
        <w:rPr>
          <w:rFonts w:eastAsia="Calibri"/>
          <w:b/>
          <w:u w:val="single"/>
        </w:rPr>
        <w:t>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CO-0062-01971301-5</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D62A00">
        <w:rPr>
          <w:rFonts w:eastAsia="Calibri"/>
        </w:rPr>
        <w:t xml:space="preserve">- </w:t>
      </w:r>
      <w:r w:rsidRPr="002A3E95">
        <w:rPr>
          <w:rFonts w:eastAsia="Calibri"/>
        </w:rPr>
        <w:t>Autoría:</w:t>
      </w:r>
      <w:r>
        <w:rPr>
          <w:rFonts w:eastAsia="Calibri"/>
        </w:rPr>
        <w:t xml:space="preserve"> Sr. Alcibíades Wilhelm.</w:t>
      </w:r>
    </w:p>
    <w:p w:rsidR="00CA401C" w:rsidRDefault="00CA401C" w:rsidP="00E3033F">
      <w:pPr>
        <w:keepNext/>
        <w:tabs>
          <w:tab w:val="left" w:pos="1539"/>
          <w:tab w:val="left" w:pos="2394"/>
        </w:tabs>
        <w:spacing w:line="360" w:lineRule="auto"/>
        <w:ind w:right="-1"/>
        <w:rPr>
          <w:rFonts w:eastAsia="Calibri"/>
          <w:snapToGrid w:val="0"/>
        </w:rPr>
      </w:pPr>
      <w:r>
        <w:rPr>
          <w:rFonts w:eastAsia="Calibri"/>
          <w:snapToGrid w:val="0"/>
        </w:rPr>
        <w:t>H. Concejo:</w:t>
      </w:r>
    </w:p>
    <w:p w:rsidR="00CA401C" w:rsidRPr="0036495B" w:rsidRDefault="00CA401C"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CA401C" w:rsidRPr="006E4A2B" w:rsidRDefault="00CA401C"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CO-0062-01971301-5</w:t>
      </w:r>
      <w:r>
        <w:rPr>
          <w:color w:val="000000"/>
        </w:rPr>
        <w:t xml:space="preserve"> </w:t>
      </w:r>
      <w:r>
        <w:rPr>
          <w:rFonts w:eastAsia="Calibri"/>
          <w:spacing w:val="-30"/>
        </w:rPr>
        <w:t>(PPC</w:t>
      </w:r>
      <w:r w:rsidRPr="004870D1">
        <w:rPr>
          <w:rFonts w:eastAsia="Calibri"/>
          <w:spacing w:val="-30"/>
        </w:rPr>
        <w:t>)</w:t>
      </w:r>
      <w:r>
        <w:rPr>
          <w:rFonts w:eastAsia="Calibri"/>
          <w:spacing w:val="-30"/>
        </w:rPr>
        <w:t xml:space="preserve">  </w:t>
      </w:r>
      <w:r w:rsidRPr="006E4A2B">
        <w:rPr>
          <w:rFonts w:eastAsia="Calibri"/>
        </w:rPr>
        <w:t>y;</w:t>
      </w:r>
    </w:p>
    <w:p w:rsidR="00CA401C" w:rsidRPr="00E21429" w:rsidRDefault="00CA401C"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CA401C" w:rsidRDefault="00CA401C" w:rsidP="00E3033F">
      <w:pPr>
        <w:keepNext/>
        <w:tabs>
          <w:tab w:val="left" w:pos="1539"/>
          <w:tab w:val="left" w:pos="1980"/>
          <w:tab w:val="left" w:pos="2394"/>
        </w:tabs>
        <w:spacing w:line="360" w:lineRule="auto"/>
        <w:ind w:right="-1"/>
      </w:pPr>
      <w:r>
        <w:rPr>
          <w:rFonts w:eastAsia="Calibri"/>
        </w:rPr>
        <w:tab/>
      </w:r>
      <w:r>
        <w:rPr>
          <w:rFonts w:eastAsia="Calibri"/>
        </w:rPr>
        <w:tab/>
      </w:r>
      <w:r>
        <w:rPr>
          <w:rFonts w:eastAsia="Calibri"/>
        </w:rPr>
        <w:tab/>
      </w:r>
      <w:r>
        <w:rPr>
          <w:rFonts w:eastAsia="Calibri"/>
          <w:snapToGrid w:val="0"/>
        </w:rPr>
        <w:t>Que,</w:t>
      </w:r>
      <w:r w:rsidRPr="00E45079">
        <w:t xml:space="preserve"> </w:t>
      </w:r>
      <w:r>
        <w:t>se trata de una renovación de uso por excepción – Resolución Nº 15.970 – para continuar desarrollando la actividad “Taller de Chapa y pintura (Reparación de Carrocerías)” en el Distrito R2a Zona residencial de densidad media y actividades compatibles con valores ambientales y patrimoniales a preservar, y que la misma no se encuentra admitida en dicho distrito.</w:t>
      </w:r>
    </w:p>
    <w:p w:rsidR="00CA401C" w:rsidRDefault="00CA401C" w:rsidP="00E3033F">
      <w:pPr>
        <w:keepNext/>
        <w:tabs>
          <w:tab w:val="left" w:pos="1539"/>
          <w:tab w:val="left" w:pos="1980"/>
          <w:tab w:val="left" w:pos="2394"/>
        </w:tabs>
        <w:spacing w:line="360" w:lineRule="auto"/>
        <w:ind w:right="-1"/>
      </w:pPr>
      <w:r>
        <w:t xml:space="preserve">                   </w:t>
      </w:r>
      <w:r>
        <w:tab/>
      </w:r>
      <w:r>
        <w:tab/>
        <w:t>Que, dado el tiempo transcurrido y la caducidad de la Resolución Nº 15.970 oportunamente emitida por este cuerpo por el período de 4 años, no puede encuadrarse la solicitud dentro de la Ordenanza N° 12.967.</w:t>
      </w:r>
    </w:p>
    <w:p w:rsidR="00CA401C" w:rsidRDefault="00CA401C" w:rsidP="00E3033F">
      <w:pPr>
        <w:keepNext/>
        <w:tabs>
          <w:tab w:val="left" w:pos="1539"/>
          <w:tab w:val="left" w:pos="1980"/>
          <w:tab w:val="left" w:pos="2394"/>
        </w:tabs>
        <w:spacing w:line="360" w:lineRule="auto"/>
        <w:ind w:right="-1"/>
      </w:pPr>
      <w:r>
        <w:tab/>
      </w:r>
      <w:r>
        <w:tab/>
      </w:r>
      <w:r>
        <w:tab/>
        <w:t>Que, según lo informado por la Dirección de Habilitaciones, el local reúne las condiciones para desarrollar la actividad pretendida, a fs. 19</w:t>
      </w:r>
    </w:p>
    <w:p w:rsidR="00CA401C" w:rsidRDefault="00CA401C" w:rsidP="00E3033F">
      <w:pPr>
        <w:keepNext/>
        <w:tabs>
          <w:tab w:val="left" w:pos="1539"/>
          <w:tab w:val="left" w:pos="1980"/>
          <w:tab w:val="left" w:pos="2394"/>
        </w:tabs>
        <w:spacing w:line="360" w:lineRule="auto"/>
        <w:ind w:right="-1"/>
      </w:pPr>
      <w:r>
        <w:tab/>
      </w:r>
      <w:r>
        <w:tab/>
      </w:r>
      <w:r>
        <w:tab/>
        <w:t>Que, la Dirección de Desarrollo y Gestión Ambiental, notifica que no hay objeciones para que el establecimiento desarrolle la actividad de referencia, a fs. 25.</w:t>
      </w:r>
    </w:p>
    <w:p w:rsidR="00CA401C" w:rsidRDefault="00CA401C" w:rsidP="00E3033F">
      <w:pPr>
        <w:keepNext/>
        <w:tabs>
          <w:tab w:val="left" w:pos="1539"/>
          <w:tab w:val="left" w:pos="1980"/>
          <w:tab w:val="left" w:pos="2394"/>
        </w:tabs>
        <w:spacing w:line="360" w:lineRule="auto"/>
        <w:ind w:right="-1"/>
      </w:pPr>
      <w:r>
        <w:tab/>
      </w:r>
      <w:r>
        <w:tab/>
      </w:r>
      <w:r>
        <w:tab/>
        <w:t>Que, por su parte, la Dirección de Rentas informa, que no existe deuda administrativa en el inmueble indicado, a fs. 39</w:t>
      </w:r>
    </w:p>
    <w:p w:rsidR="00CA401C" w:rsidRDefault="00CA401C" w:rsidP="00E3033F">
      <w:pPr>
        <w:keepNext/>
        <w:tabs>
          <w:tab w:val="left" w:pos="1539"/>
          <w:tab w:val="left" w:pos="1980"/>
          <w:tab w:val="left" w:pos="2394"/>
        </w:tabs>
        <w:spacing w:line="360" w:lineRule="auto"/>
        <w:ind w:right="-1"/>
        <w:rPr>
          <w:rFonts w:eastAsia="Calibri"/>
        </w:rPr>
      </w:pPr>
      <w:r>
        <w:t xml:space="preserve">                    </w:t>
      </w:r>
      <w:r>
        <w:tab/>
      </w:r>
      <w:r>
        <w:tab/>
        <w:t>Que, en virtud de todo lo expuesto y actuado, se ha encontrado favorable acceder a lo solicitado.</w:t>
      </w:r>
      <w:r>
        <w:rPr>
          <w:rFonts w:eastAsia="Calibri"/>
        </w:rPr>
        <w:tab/>
      </w:r>
      <w:r>
        <w:rPr>
          <w:rFonts w:eastAsia="Calibri"/>
        </w:rPr>
        <w:tab/>
      </w:r>
      <w:r>
        <w:rPr>
          <w:rFonts w:eastAsia="Calibri"/>
        </w:rPr>
        <w:tab/>
      </w:r>
    </w:p>
    <w:p w:rsidR="00CA401C" w:rsidRDefault="00CA401C"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CA401C" w:rsidRPr="005219EF" w:rsidRDefault="00CA401C"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CA401C" w:rsidRPr="006E31A7" w:rsidRDefault="00CA401C"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CA401C" w:rsidRPr="00CA401C" w:rsidRDefault="00CA401C" w:rsidP="00A0764A">
      <w:pPr>
        <w:pStyle w:val="Prrafodelista"/>
        <w:keepNext/>
        <w:numPr>
          <w:ilvl w:val="0"/>
          <w:numId w:val="9"/>
        </w:numPr>
        <w:tabs>
          <w:tab w:val="left" w:pos="1140"/>
        </w:tabs>
        <w:spacing w:line="360" w:lineRule="auto"/>
        <w:ind w:left="284" w:firstLine="0"/>
        <w:outlineLvl w:val="0"/>
        <w:rPr>
          <w:rFonts w:eastAsia="Times New Roman"/>
          <w:lang w:val="es-ES_tradnl" w:eastAsia="es-ES_tradnl"/>
        </w:rPr>
      </w:pPr>
      <w:r w:rsidRPr="00CA401C">
        <w:rPr>
          <w:rFonts w:eastAsia="Times New Roman"/>
          <w:lang w:val="es-ES_tradnl" w:eastAsia="es-ES_tradnl"/>
        </w:rPr>
        <w:t>Facúltese al Departamento Ejecutivo Municipal a autorizar</w:t>
      </w:r>
      <w:r>
        <w:rPr>
          <w:rFonts w:eastAsia="Times New Roman"/>
          <w:lang w:val="es-ES_tradnl" w:eastAsia="es-ES_tradnl"/>
        </w:rPr>
        <w:t>,</w:t>
      </w:r>
      <w:r w:rsidRPr="00CA401C">
        <w:rPr>
          <w:rFonts w:eastAsia="Times New Roman"/>
          <w:lang w:val="es-ES_tradnl" w:eastAsia="es-ES_tradnl"/>
        </w:rPr>
        <w:t xml:space="preserve"> por vía de excepción</w:t>
      </w:r>
      <w:r>
        <w:rPr>
          <w:rFonts w:eastAsia="Times New Roman"/>
          <w:lang w:val="es-ES_tradnl" w:eastAsia="es-ES_tradnl"/>
        </w:rPr>
        <w:t>,</w:t>
      </w:r>
      <w:r w:rsidRPr="00CA401C">
        <w:rPr>
          <w:rFonts w:eastAsia="Times New Roman"/>
          <w:lang w:val="es-ES_tradnl" w:eastAsia="es-ES_tradnl"/>
        </w:rPr>
        <w:t xml:space="preserve"> al </w:t>
      </w:r>
      <w:r w:rsidR="004A3284">
        <w:rPr>
          <w:rFonts w:eastAsia="Times New Roman"/>
          <w:lang w:val="es-ES_tradnl" w:eastAsia="es-ES_tradnl"/>
        </w:rPr>
        <w:t>Sr. Alcibíades Gustavo Wilhjelm -</w:t>
      </w:r>
      <w:r w:rsidRPr="00CA401C">
        <w:rPr>
          <w:rFonts w:eastAsia="Times New Roman"/>
          <w:lang w:val="es-ES_tradnl" w:eastAsia="es-ES_tradnl"/>
        </w:rPr>
        <w:t xml:space="preserve"> D.N.I. N° 22.280.131, para desarrollar la actividad “Taller de Chapa y pintu</w:t>
      </w:r>
      <w:r w:rsidR="008D4952">
        <w:rPr>
          <w:rFonts w:eastAsia="Times New Roman"/>
          <w:lang w:val="es-ES_tradnl" w:eastAsia="es-ES_tradnl"/>
        </w:rPr>
        <w:t>ra (Reparación de Carrocerías)”</w:t>
      </w:r>
      <w:r w:rsidRPr="00CA401C">
        <w:rPr>
          <w:rFonts w:eastAsia="Times New Roman"/>
          <w:lang w:val="es-ES_tradnl" w:eastAsia="es-ES_tradnl"/>
        </w:rPr>
        <w:t>, en el inmueble ubicado en Dr. Zavalla N° 2</w:t>
      </w:r>
      <w:r w:rsidR="004A3284">
        <w:rPr>
          <w:rFonts w:eastAsia="Times New Roman"/>
          <w:lang w:val="es-ES_tradnl" w:eastAsia="es-ES_tradnl"/>
        </w:rPr>
        <w:t>.</w:t>
      </w:r>
      <w:r w:rsidRPr="00CA401C">
        <w:rPr>
          <w:rFonts w:eastAsia="Times New Roman"/>
          <w:lang w:val="es-ES_tradnl" w:eastAsia="es-ES_tradnl"/>
        </w:rPr>
        <w:t xml:space="preserve">271/73 </w:t>
      </w:r>
      <w:r w:rsidR="004A3284">
        <w:rPr>
          <w:rFonts w:eastAsia="Times New Roman"/>
          <w:lang w:val="es-ES_tradnl" w:eastAsia="es-ES_tradnl"/>
        </w:rPr>
        <w:t xml:space="preserve">- </w:t>
      </w:r>
      <w:r w:rsidRPr="00CA401C">
        <w:rPr>
          <w:rFonts w:eastAsia="Times New Roman"/>
          <w:lang w:val="es-ES_tradnl" w:eastAsia="es-ES_tradnl"/>
        </w:rPr>
        <w:t>Padrón Municipal N° 7</w:t>
      </w:r>
      <w:r w:rsidR="004A3284">
        <w:rPr>
          <w:rFonts w:eastAsia="Times New Roman"/>
          <w:lang w:val="es-ES_tradnl" w:eastAsia="es-ES_tradnl"/>
        </w:rPr>
        <w:t>654 -</w:t>
      </w:r>
      <w:r w:rsidRPr="00CA401C">
        <w:rPr>
          <w:rFonts w:eastAsia="Times New Roman"/>
          <w:lang w:val="es-ES_tradnl" w:eastAsia="es-ES_tradnl"/>
        </w:rPr>
        <w:t xml:space="preserve"> Nomenclatura </w:t>
      </w:r>
      <w:r w:rsidR="004A3284">
        <w:rPr>
          <w:rFonts w:eastAsia="Times New Roman"/>
          <w:lang w:val="es-ES_tradnl" w:eastAsia="es-ES_tradnl"/>
        </w:rPr>
        <w:t>C</w:t>
      </w:r>
      <w:r w:rsidRPr="00CA401C">
        <w:rPr>
          <w:rFonts w:eastAsia="Times New Roman"/>
          <w:lang w:val="es-ES_tradnl" w:eastAsia="es-ES_tradnl"/>
        </w:rPr>
        <w:t>atastral: Manzana N° 002236N - Parcela N° 115 - Distrito R2a.</w:t>
      </w:r>
    </w:p>
    <w:p w:rsidR="00CA401C" w:rsidRPr="00CA401C" w:rsidRDefault="00CA401C" w:rsidP="00A0764A">
      <w:pPr>
        <w:pStyle w:val="Prrafodelista"/>
        <w:keepNext/>
        <w:numPr>
          <w:ilvl w:val="0"/>
          <w:numId w:val="9"/>
        </w:numPr>
        <w:tabs>
          <w:tab w:val="left" w:pos="1140"/>
        </w:tabs>
        <w:spacing w:line="360" w:lineRule="auto"/>
        <w:ind w:left="284" w:firstLine="0"/>
        <w:outlineLvl w:val="0"/>
        <w:rPr>
          <w:rFonts w:eastAsia="Times New Roman"/>
          <w:lang w:val="es-ES_tradnl" w:eastAsia="es-ES_tradnl"/>
        </w:rPr>
      </w:pPr>
      <w:r w:rsidRPr="00CA401C">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CA401C" w:rsidRPr="00CA401C" w:rsidRDefault="00CA401C" w:rsidP="00E3033F">
      <w:pPr>
        <w:pStyle w:val="Prrafodelista"/>
        <w:keepNext/>
        <w:tabs>
          <w:tab w:val="left" w:pos="1140"/>
        </w:tabs>
        <w:spacing w:line="360" w:lineRule="auto"/>
        <w:outlineLvl w:val="0"/>
        <w:rPr>
          <w:rFonts w:eastAsia="Times New Roman"/>
          <w:lang w:val="es-ES_tradnl" w:eastAsia="es-ES_tradnl"/>
        </w:rPr>
      </w:pPr>
      <w:r w:rsidRPr="00CA401C">
        <w:rPr>
          <w:rFonts w:eastAsia="Times New Roman"/>
          <w:lang w:val="es-ES_tradnl" w:eastAsia="es-ES_tradnl"/>
        </w:rPr>
        <w:lastRenderedPageBreak/>
        <w:t>Dicha habilitación tendrá una duración por un período de cinco (5) años, a partir de su otorgamiento.</w:t>
      </w:r>
    </w:p>
    <w:p w:rsidR="00CA401C" w:rsidRPr="00CA401C" w:rsidRDefault="00CA401C" w:rsidP="00E3033F">
      <w:pPr>
        <w:pStyle w:val="Prrafodelista"/>
        <w:keepNext/>
        <w:tabs>
          <w:tab w:val="left" w:pos="1140"/>
        </w:tabs>
        <w:spacing w:line="360" w:lineRule="auto"/>
        <w:outlineLvl w:val="0"/>
        <w:rPr>
          <w:rFonts w:eastAsia="Times New Roman"/>
          <w:lang w:val="es-ES_tradnl" w:eastAsia="es-ES_tradnl"/>
        </w:rPr>
      </w:pPr>
      <w:r w:rsidRPr="00CA401C">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CA401C" w:rsidRPr="00CA401C" w:rsidRDefault="004A3284" w:rsidP="00A0764A">
      <w:pPr>
        <w:pStyle w:val="Prrafodelista"/>
        <w:keepNext/>
        <w:numPr>
          <w:ilvl w:val="0"/>
          <w:numId w:val="9"/>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CA401C" w:rsidRPr="00520C73" w:rsidRDefault="00CA401C"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CA401C" w:rsidRDefault="00CA401C" w:rsidP="005F47BE">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G. Restagno – M. Blazkow (Sec.)</w:t>
      </w:r>
    </w:p>
    <w:p w:rsidR="00CA401C" w:rsidRPr="008D5C3A" w:rsidRDefault="00CA401C"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G. Restagno – G. Galeano (Sec.).</w:t>
      </w:r>
    </w:p>
    <w:p w:rsidR="00CA401C" w:rsidRPr="008D5C3A" w:rsidRDefault="00CA401C" w:rsidP="005F47BE">
      <w:pPr>
        <w:keepNext/>
        <w:tabs>
          <w:tab w:val="left" w:pos="4125"/>
        </w:tabs>
        <w:ind w:left="285"/>
        <w:rPr>
          <w:rFonts w:eastAsia="Calibri"/>
          <w:snapToGrid w:val="0"/>
          <w:spacing w:val="-10"/>
          <w:lang w:val="it-IT"/>
        </w:rPr>
      </w:pPr>
    </w:p>
    <w:p w:rsidR="004A3284" w:rsidRDefault="00CA401C" w:rsidP="00E3033F">
      <w:pPr>
        <w:keepNext/>
        <w:spacing w:line="360" w:lineRule="auto"/>
        <w:ind w:left="0" w:right="-1" w:hanging="426"/>
        <w:rPr>
          <w:rFonts w:eastAsia="Calibri"/>
        </w:rPr>
      </w:pPr>
      <w:r>
        <w:rPr>
          <w:b/>
        </w:rPr>
        <w:t>55.-</w:t>
      </w:r>
      <w:r w:rsidR="004A3284" w:rsidRPr="002A3E95">
        <w:rPr>
          <w:rFonts w:eastAsia="Calibri"/>
          <w:b/>
          <w:u w:val="single"/>
        </w:rPr>
        <w:t>DESPACHO DE LAS COMISIONES DE</w:t>
      </w:r>
      <w:r w:rsidR="004A3284">
        <w:rPr>
          <w:rFonts w:eastAsia="Calibri"/>
          <w:b/>
          <w:u w:val="single"/>
        </w:rPr>
        <w:t xml:space="preserve"> HACIENDA, ECONOMÍA, DESARROLLO LOCAL Y TURISMO </w:t>
      </w:r>
      <w:r w:rsidR="004A3284">
        <w:rPr>
          <w:rFonts w:eastAsia="Calibri"/>
          <w:b/>
          <w:caps/>
          <w:u w:val="single"/>
        </w:rPr>
        <w:t xml:space="preserve">– </w:t>
      </w:r>
      <w:r w:rsidR="004A3284">
        <w:rPr>
          <w:rFonts w:eastAsia="Calibri"/>
          <w:b/>
          <w:u w:val="single"/>
        </w:rPr>
        <w:t>GOBIERNO Y SEGURIDAD CIUDADANA</w:t>
      </w:r>
      <w:r w:rsidR="004A3284" w:rsidRPr="002A3E95">
        <w:rPr>
          <w:rFonts w:eastAsia="Calibri"/>
          <w:b/>
        </w:rPr>
        <w:t>:</w:t>
      </w:r>
      <w:r w:rsidR="004A3284">
        <w:rPr>
          <w:rFonts w:eastAsia="Calibri"/>
          <w:b/>
        </w:rPr>
        <w:t xml:space="preserve"> </w:t>
      </w:r>
      <w:r w:rsidR="004A3284" w:rsidRPr="002A3E95">
        <w:rPr>
          <w:rFonts w:eastAsia="Calibri"/>
        </w:rPr>
        <w:t xml:space="preserve">Expte. </w:t>
      </w:r>
      <w:r w:rsidR="004A3284">
        <w:rPr>
          <w:rFonts w:eastAsia="Calibri"/>
        </w:rPr>
        <w:t>CO-0062-02078933-5</w:t>
      </w:r>
      <w:r w:rsidR="004A3284">
        <w:rPr>
          <w:color w:val="000000"/>
        </w:rPr>
        <w:t xml:space="preserve"> </w:t>
      </w:r>
      <w:r w:rsidR="004A3284">
        <w:rPr>
          <w:rFonts w:eastAsia="Calibri"/>
          <w:spacing w:val="-30"/>
        </w:rPr>
        <w:t xml:space="preserve">(N)  </w:t>
      </w:r>
      <w:r w:rsidR="004A3284">
        <w:rPr>
          <w:rFonts w:eastAsia="Calibri"/>
        </w:rPr>
        <w:t xml:space="preserve">adjuntos </w:t>
      </w:r>
      <w:r w:rsidR="004A3284" w:rsidRPr="00D62A00">
        <w:rPr>
          <w:rFonts w:eastAsia="Calibri"/>
        </w:rPr>
        <w:t xml:space="preserve"> </w:t>
      </w:r>
      <w:r w:rsidR="004A3284">
        <w:rPr>
          <w:rFonts w:eastAsia="Calibri"/>
        </w:rPr>
        <w:t>DE-1484-02078914-5</w:t>
      </w:r>
      <w:r w:rsidR="004A3284">
        <w:rPr>
          <w:color w:val="000000"/>
        </w:rPr>
        <w:t xml:space="preserve"> </w:t>
      </w:r>
      <w:r w:rsidR="004A3284">
        <w:rPr>
          <w:rFonts w:eastAsia="Calibri"/>
          <w:spacing w:val="-30"/>
        </w:rPr>
        <w:t xml:space="preserve">(N)   - </w:t>
      </w:r>
      <w:r w:rsidR="004A3284">
        <w:rPr>
          <w:rFonts w:eastAsia="Calibri"/>
        </w:rPr>
        <w:t>DE-1484-02081425-7</w:t>
      </w:r>
      <w:r w:rsidR="004A3284">
        <w:rPr>
          <w:rFonts w:eastAsia="Calibri"/>
          <w:spacing w:val="-30"/>
        </w:rPr>
        <w:t xml:space="preserve">(N) - </w:t>
      </w:r>
      <w:r w:rsidR="004A3284">
        <w:rPr>
          <w:rFonts w:eastAsia="Calibri"/>
        </w:rPr>
        <w:t>DE-1484-02081874-6</w:t>
      </w:r>
      <w:r w:rsidR="004A3284">
        <w:rPr>
          <w:rFonts w:eastAsia="Calibri"/>
          <w:spacing w:val="-30"/>
        </w:rPr>
        <w:t xml:space="preserve">(N)   - </w:t>
      </w:r>
      <w:r w:rsidR="004A3284" w:rsidRPr="002A3E95">
        <w:rPr>
          <w:rFonts w:eastAsia="Calibri"/>
        </w:rPr>
        <w:t>Autoría:</w:t>
      </w:r>
      <w:r w:rsidR="004A3284">
        <w:rPr>
          <w:rFonts w:eastAsia="Calibri"/>
        </w:rPr>
        <w:t xml:space="preserve"> D.E.M. - Mensaje Nº 45/25.</w:t>
      </w:r>
    </w:p>
    <w:p w:rsidR="004A3284" w:rsidRDefault="004A3284" w:rsidP="00E3033F">
      <w:pPr>
        <w:keepNext/>
        <w:tabs>
          <w:tab w:val="left" w:pos="1539"/>
          <w:tab w:val="left" w:pos="2394"/>
        </w:tabs>
        <w:spacing w:line="360" w:lineRule="auto"/>
        <w:ind w:right="-1"/>
        <w:rPr>
          <w:rFonts w:eastAsia="Calibri"/>
          <w:snapToGrid w:val="0"/>
        </w:rPr>
      </w:pPr>
      <w:r>
        <w:rPr>
          <w:rFonts w:eastAsia="Calibri"/>
          <w:snapToGrid w:val="0"/>
        </w:rPr>
        <w:t>H. Concejo:</w:t>
      </w:r>
    </w:p>
    <w:p w:rsidR="004A3284" w:rsidRPr="0036495B" w:rsidRDefault="004A3284"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A3284" w:rsidRPr="006E4A2B" w:rsidRDefault="004A3284" w:rsidP="00E3033F">
      <w:pPr>
        <w:keepNext/>
        <w:tabs>
          <w:tab w:val="left" w:pos="1539"/>
          <w:tab w:val="left" w:pos="2394"/>
        </w:tabs>
        <w:spacing w:line="360" w:lineRule="auto"/>
        <w:ind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CO-0062-02078933-5</w:t>
      </w:r>
      <w:r>
        <w:rPr>
          <w:color w:val="000000"/>
        </w:rPr>
        <w:t xml:space="preserve"> </w:t>
      </w:r>
      <w:r>
        <w:rPr>
          <w:rFonts w:eastAsia="Calibri"/>
          <w:spacing w:val="-30"/>
        </w:rPr>
        <w:t xml:space="preserve">(N)  </w:t>
      </w:r>
      <w:r>
        <w:rPr>
          <w:rFonts w:eastAsia="Calibri"/>
        </w:rPr>
        <w:t xml:space="preserve">adjuntos </w:t>
      </w:r>
      <w:r w:rsidRPr="00D62A00">
        <w:rPr>
          <w:rFonts w:eastAsia="Calibri"/>
        </w:rPr>
        <w:t xml:space="preserve"> </w:t>
      </w:r>
      <w:r>
        <w:rPr>
          <w:rFonts w:eastAsia="Calibri"/>
        </w:rPr>
        <w:t>DE-1484-02078914-5</w:t>
      </w:r>
      <w:r>
        <w:rPr>
          <w:color w:val="000000"/>
        </w:rPr>
        <w:t xml:space="preserve"> </w:t>
      </w:r>
      <w:r>
        <w:rPr>
          <w:rFonts w:eastAsia="Calibri"/>
          <w:spacing w:val="-30"/>
        </w:rPr>
        <w:t xml:space="preserve">(N)   - </w:t>
      </w:r>
      <w:r>
        <w:rPr>
          <w:rFonts w:eastAsia="Calibri"/>
        </w:rPr>
        <w:t>DE-1484-02081425-7</w:t>
      </w:r>
      <w:r>
        <w:rPr>
          <w:rFonts w:eastAsia="Calibri"/>
          <w:spacing w:val="-30"/>
        </w:rPr>
        <w:t xml:space="preserve">(N) - </w:t>
      </w:r>
      <w:r>
        <w:rPr>
          <w:rFonts w:eastAsia="Calibri"/>
        </w:rPr>
        <w:t>DE-1484-02081874-6</w:t>
      </w:r>
      <w:r>
        <w:rPr>
          <w:rFonts w:eastAsia="Calibri"/>
          <w:spacing w:val="-30"/>
        </w:rPr>
        <w:t xml:space="preserve">(N)   </w:t>
      </w:r>
      <w:r w:rsidRPr="006E4A2B">
        <w:rPr>
          <w:rFonts w:eastAsia="Calibri"/>
        </w:rPr>
        <w:t>y;</w:t>
      </w:r>
    </w:p>
    <w:p w:rsidR="004A3284" w:rsidRPr="00E21429" w:rsidRDefault="004A3284"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4A3284" w:rsidRDefault="004A3284"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Que,</w:t>
      </w:r>
      <w:r w:rsidRPr="004A3284">
        <w:t xml:space="preserve"> en el mar</w:t>
      </w:r>
      <w:r w:rsidR="008D4952">
        <w:t>co de las competencias de este</w:t>
      </w:r>
      <w:r w:rsidRPr="004A3284">
        <w:t xml:space="preserve"> Concejo Municipal, </w:t>
      </w:r>
      <w:r>
        <w:t>se puede</w:t>
      </w:r>
      <w:r w:rsidRPr="004A3284">
        <w:t xml:space="preserve"> conceder un beneficio tributario de carácter excepcional a los fines de otorgar una respuesta a la situación que presentan los comercios de la zona referida en el presente;</w:t>
      </w:r>
      <w:r>
        <w:rPr>
          <w:rFonts w:eastAsia="Calibri"/>
        </w:rPr>
        <w:tab/>
      </w:r>
      <w:r>
        <w:rPr>
          <w:rFonts w:eastAsia="Calibri"/>
        </w:rPr>
        <w:tab/>
      </w:r>
    </w:p>
    <w:p w:rsidR="004A3284" w:rsidRDefault="004A3284"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t>Por ello;</w:t>
      </w:r>
    </w:p>
    <w:p w:rsidR="004A3284" w:rsidRPr="005219EF" w:rsidRDefault="004A3284"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4A3284" w:rsidRPr="006E31A7" w:rsidRDefault="004A3284"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Pr>
          <w:rFonts w:ascii="Arial" w:hAnsi="Arial"/>
          <w:szCs w:val="24"/>
          <w:lang w:val="es-ES_tradnl" w:eastAsia="es-ES_tradnl"/>
        </w:rPr>
        <w:t>O R D E N A N Z A</w:t>
      </w:r>
    </w:p>
    <w:p w:rsidR="004A3284" w:rsidRPr="004A3284" w:rsidRDefault="004A3284" w:rsidP="00A0764A">
      <w:pPr>
        <w:pStyle w:val="Prrafodelista"/>
        <w:keepNext/>
        <w:numPr>
          <w:ilvl w:val="0"/>
          <w:numId w:val="10"/>
        </w:numPr>
        <w:tabs>
          <w:tab w:val="left" w:pos="1140"/>
        </w:tabs>
        <w:spacing w:line="360" w:lineRule="auto"/>
        <w:ind w:left="284" w:firstLine="0"/>
        <w:outlineLvl w:val="0"/>
        <w:rPr>
          <w:rFonts w:eastAsia="Times New Roman"/>
          <w:lang w:val="es-ES_tradnl" w:eastAsia="es-ES_tradnl"/>
        </w:rPr>
      </w:pPr>
      <w:r w:rsidRPr="004A3284">
        <w:rPr>
          <w:rFonts w:eastAsia="Times New Roman"/>
          <w:lang w:val="es-ES_tradnl" w:eastAsia="es-ES_tradnl"/>
        </w:rPr>
        <w:t xml:space="preserve">Establécese la eximición de pago del </w:t>
      </w:r>
      <w:r>
        <w:rPr>
          <w:rFonts w:eastAsia="Times New Roman"/>
          <w:lang w:val="es-ES_tradnl" w:eastAsia="es-ES_tradnl"/>
        </w:rPr>
        <w:t>cincuenta por ciento (</w:t>
      </w:r>
      <w:r w:rsidRPr="004A3284">
        <w:rPr>
          <w:rFonts w:eastAsia="Times New Roman"/>
          <w:lang w:val="es-ES_tradnl" w:eastAsia="es-ES_tradnl"/>
        </w:rPr>
        <w:t>50%</w:t>
      </w:r>
      <w:r>
        <w:rPr>
          <w:rFonts w:eastAsia="Times New Roman"/>
          <w:lang w:val="es-ES_tradnl" w:eastAsia="es-ES_tradnl"/>
        </w:rPr>
        <w:t>)</w:t>
      </w:r>
      <w:r w:rsidRPr="004A3284">
        <w:rPr>
          <w:rFonts w:eastAsia="Times New Roman"/>
          <w:lang w:val="es-ES_tradnl" w:eastAsia="es-ES_tradnl"/>
        </w:rPr>
        <w:t xml:space="preserve"> del Derecho de Registro e Inspección por los períodos correspondientes a Diciembre/2025 y hasta Mayo/2026 inclusive, a los titulares de comercios afectados como consecuencia de las obras llevadas a cabo en Av. J. J. Paso en las intersecciones de calle Dr. Zavalla y San Lorenzo, indicados en el Anexo I de la presente.</w:t>
      </w:r>
    </w:p>
    <w:p w:rsidR="004A3284" w:rsidRPr="004A3284" w:rsidRDefault="004A3284" w:rsidP="00A0764A">
      <w:pPr>
        <w:pStyle w:val="Prrafodelista"/>
        <w:keepNext/>
        <w:numPr>
          <w:ilvl w:val="0"/>
          <w:numId w:val="10"/>
        </w:numPr>
        <w:tabs>
          <w:tab w:val="left" w:pos="1140"/>
        </w:tabs>
        <w:spacing w:line="360" w:lineRule="auto"/>
        <w:ind w:left="284" w:firstLine="0"/>
        <w:outlineLvl w:val="0"/>
        <w:rPr>
          <w:rFonts w:eastAsia="Times New Roman"/>
          <w:lang w:val="es-ES_tradnl" w:eastAsia="es-ES_tradnl"/>
        </w:rPr>
      </w:pPr>
      <w:r w:rsidRPr="004A3284">
        <w:rPr>
          <w:rFonts w:eastAsia="Times New Roman"/>
          <w:lang w:val="es-ES_tradnl" w:eastAsia="es-ES_tradnl"/>
        </w:rPr>
        <w:t>Autorízase al Departamento Ejecutivo Municipal a relevar, analizar y oportunamente incorporar a las previsiones del artículo precedente a nuevos titulares de comercios afectados que pudieran no haber sido incluidos en el listado Anexo.</w:t>
      </w:r>
    </w:p>
    <w:p w:rsidR="004A3284" w:rsidRPr="004A3284" w:rsidRDefault="004A3284" w:rsidP="00A0764A">
      <w:pPr>
        <w:pStyle w:val="Prrafodelista"/>
        <w:keepNext/>
        <w:numPr>
          <w:ilvl w:val="0"/>
          <w:numId w:val="10"/>
        </w:numPr>
        <w:tabs>
          <w:tab w:val="left" w:pos="1140"/>
        </w:tabs>
        <w:spacing w:line="360" w:lineRule="auto"/>
        <w:ind w:left="284" w:firstLine="0"/>
        <w:outlineLvl w:val="0"/>
        <w:rPr>
          <w:rFonts w:eastAsia="Times New Roman"/>
          <w:lang w:val="es-ES_tradnl" w:eastAsia="es-ES_tradnl"/>
        </w:rPr>
      </w:pPr>
      <w:r w:rsidRPr="004A3284">
        <w:rPr>
          <w:rFonts w:eastAsia="Times New Roman"/>
          <w:lang w:val="es-ES_tradnl" w:eastAsia="es-ES_tradnl"/>
        </w:rPr>
        <w:lastRenderedPageBreak/>
        <w:t>Para el caso de los titulares de los comercios afectados según los artículos anteriores, que hubieran abonado en su totalidad algún período incluido en la eximición, del comercio que se trate, el Departamento Ejecutivo Municipal podrá generar un crédito fiscal en su favor por los períodos correspondientes a Diciembre/2025 y hasta Mayo/2026 inclusive.</w:t>
      </w:r>
    </w:p>
    <w:p w:rsidR="004A3284" w:rsidRPr="004A3284" w:rsidRDefault="004A3284" w:rsidP="00A0764A">
      <w:pPr>
        <w:pStyle w:val="Prrafodelista"/>
        <w:keepNext/>
        <w:numPr>
          <w:ilvl w:val="0"/>
          <w:numId w:val="10"/>
        </w:numPr>
        <w:tabs>
          <w:tab w:val="left" w:pos="1140"/>
        </w:tabs>
        <w:spacing w:line="360" w:lineRule="auto"/>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4A3284" w:rsidRPr="00520C73" w:rsidRDefault="004A3284" w:rsidP="005F47BE">
      <w:pPr>
        <w:keepNext/>
        <w:tabs>
          <w:tab w:val="left" w:pos="1140"/>
        </w:tabs>
        <w:ind w:left="285" w:right="-1"/>
        <w:outlineLvl w:val="0"/>
        <w:rPr>
          <w:rFonts w:eastAsia="Calibri"/>
          <w:b/>
          <w:snapToGrid w:val="0"/>
        </w:rPr>
      </w:pPr>
      <w:r>
        <w:rPr>
          <w:rFonts w:eastAsia="Calibri"/>
          <w:b/>
          <w:snapToGrid w:val="0"/>
        </w:rPr>
        <w:t>SALA DE COMISIONES, marzo de 2026.</w:t>
      </w:r>
    </w:p>
    <w:p w:rsidR="004A3284" w:rsidRDefault="00D4398F" w:rsidP="005F47BE">
      <w:pPr>
        <w:keepNext/>
        <w:tabs>
          <w:tab w:val="left" w:pos="1140"/>
        </w:tabs>
        <w:ind w:left="285"/>
        <w:rPr>
          <w:rFonts w:eastAsia="Calibri"/>
          <w:snapToGrid w:val="0"/>
          <w:spacing w:val="-10"/>
          <w:lang w:val="en-US"/>
        </w:rPr>
      </w:pPr>
      <w:r>
        <w:rPr>
          <w:rFonts w:eastAsia="Calibri"/>
          <w:snapToGrid w:val="0"/>
          <w:spacing w:val="-10"/>
          <w:lang w:val="en-US"/>
        </w:rPr>
        <w:t>J. Martínez –</w:t>
      </w:r>
      <w:r w:rsidR="004A3284">
        <w:rPr>
          <w:rFonts w:eastAsia="Calibri"/>
          <w:snapToGrid w:val="0"/>
          <w:spacing w:val="-10"/>
          <w:lang w:val="en-US"/>
        </w:rPr>
        <w:t xml:space="preserve"> </w:t>
      </w:r>
      <w:r>
        <w:rPr>
          <w:rFonts w:eastAsia="Calibri"/>
          <w:snapToGrid w:val="0"/>
          <w:spacing w:val="-10"/>
          <w:lang w:val="en-US"/>
        </w:rPr>
        <w:t xml:space="preserve">M. Luengo – C. Capovilla – I. </w:t>
      </w:r>
      <w:r w:rsidR="00AF38D4">
        <w:rPr>
          <w:rFonts w:eastAsia="Calibri"/>
          <w:snapToGrid w:val="0"/>
          <w:spacing w:val="-10"/>
          <w:lang w:val="en-US"/>
        </w:rPr>
        <w:t>Laurenti</w:t>
      </w:r>
      <w:r>
        <w:rPr>
          <w:rFonts w:eastAsia="Calibri"/>
          <w:snapToGrid w:val="0"/>
          <w:spacing w:val="-10"/>
          <w:lang w:val="en-US"/>
        </w:rPr>
        <w:t xml:space="preserve"> – P. Medei – H. Méndez – C. Hoffmann</w:t>
      </w:r>
      <w:r w:rsidR="004A3284">
        <w:rPr>
          <w:rFonts w:eastAsia="Calibri"/>
          <w:snapToGrid w:val="0"/>
          <w:spacing w:val="-10"/>
          <w:lang w:val="en-US"/>
        </w:rPr>
        <w:t>(Sec.)</w:t>
      </w:r>
    </w:p>
    <w:p w:rsidR="008D4952" w:rsidRPr="008D5C3A" w:rsidRDefault="004A3284" w:rsidP="005F47BE">
      <w:pPr>
        <w:keepNext/>
        <w:tabs>
          <w:tab w:val="left" w:pos="4125"/>
        </w:tabs>
        <w:ind w:left="285"/>
        <w:rPr>
          <w:rFonts w:eastAsia="Calibri"/>
          <w:snapToGrid w:val="0"/>
          <w:spacing w:val="-10"/>
          <w:lang w:val="it-IT"/>
        </w:rPr>
      </w:pPr>
      <w:r w:rsidRPr="008D5C3A">
        <w:rPr>
          <w:rFonts w:eastAsia="Calibri"/>
          <w:snapToGrid w:val="0"/>
          <w:spacing w:val="-10"/>
          <w:lang w:val="it-IT"/>
        </w:rPr>
        <w:t xml:space="preserve">M. </w:t>
      </w:r>
      <w:r w:rsidR="00AF38D4" w:rsidRPr="008D5C3A">
        <w:rPr>
          <w:rFonts w:eastAsia="Calibri"/>
          <w:snapToGrid w:val="0"/>
          <w:spacing w:val="-10"/>
          <w:lang w:val="it-IT"/>
        </w:rPr>
        <w:t>Barletta</w:t>
      </w:r>
      <w:r w:rsidRPr="008D5C3A">
        <w:rPr>
          <w:rFonts w:eastAsia="Calibri"/>
          <w:snapToGrid w:val="0"/>
          <w:spacing w:val="-10"/>
          <w:lang w:val="it-IT"/>
        </w:rPr>
        <w:t xml:space="preserve"> – L. </w:t>
      </w:r>
      <w:r w:rsidR="00AF38D4" w:rsidRPr="008D5C3A">
        <w:rPr>
          <w:rFonts w:eastAsia="Calibri"/>
          <w:snapToGrid w:val="0"/>
          <w:spacing w:val="-10"/>
          <w:lang w:val="it-IT"/>
        </w:rPr>
        <w:t>Simoniello</w:t>
      </w:r>
      <w:r w:rsidRPr="008D5C3A">
        <w:rPr>
          <w:rFonts w:eastAsia="Calibri"/>
          <w:snapToGrid w:val="0"/>
          <w:spacing w:val="-10"/>
          <w:lang w:val="it-IT"/>
        </w:rPr>
        <w:t xml:space="preserve"> – V. </w:t>
      </w:r>
      <w:r w:rsidR="00FD0309" w:rsidRPr="008D5C3A">
        <w:rPr>
          <w:rFonts w:eastAsia="Calibri"/>
          <w:snapToGrid w:val="0"/>
          <w:spacing w:val="-10"/>
          <w:lang w:val="it-IT"/>
        </w:rPr>
        <w:t>Quiroz</w:t>
      </w:r>
      <w:r w:rsidRPr="008D5C3A">
        <w:rPr>
          <w:rFonts w:eastAsia="Calibri"/>
          <w:snapToGrid w:val="0"/>
          <w:spacing w:val="-10"/>
          <w:lang w:val="it-IT"/>
        </w:rPr>
        <w:t xml:space="preserve"> – C. Capovilla – M. Battistutti – J. Martínez – J. </w:t>
      </w:r>
      <w:r w:rsidR="00AF38D4" w:rsidRPr="008D5C3A">
        <w:rPr>
          <w:rFonts w:eastAsia="Calibri"/>
          <w:snapToGrid w:val="0"/>
          <w:spacing w:val="-10"/>
          <w:lang w:val="it-IT"/>
        </w:rPr>
        <w:t>Mudallel</w:t>
      </w:r>
      <w:r w:rsidRPr="008D5C3A">
        <w:rPr>
          <w:rFonts w:eastAsia="Calibri"/>
          <w:snapToGrid w:val="0"/>
          <w:spacing w:val="-10"/>
          <w:lang w:val="it-IT"/>
        </w:rPr>
        <w:t xml:space="preserve"> – I. </w:t>
      </w:r>
      <w:r w:rsidR="00AF38D4" w:rsidRPr="008D5C3A">
        <w:rPr>
          <w:rFonts w:eastAsia="Calibri"/>
          <w:snapToGrid w:val="0"/>
          <w:spacing w:val="-10"/>
          <w:lang w:val="it-IT"/>
        </w:rPr>
        <w:t>Laurenti</w:t>
      </w:r>
      <w:r w:rsidRPr="008D5C3A">
        <w:rPr>
          <w:rFonts w:eastAsia="Calibri"/>
          <w:snapToGrid w:val="0"/>
          <w:spacing w:val="-10"/>
          <w:lang w:val="it-IT"/>
        </w:rPr>
        <w:t xml:space="preserve"> – </w:t>
      </w:r>
      <w:r w:rsidR="008D4952" w:rsidRPr="008D5C3A">
        <w:rPr>
          <w:rFonts w:eastAsia="Calibri"/>
          <w:snapToGrid w:val="0"/>
          <w:spacing w:val="-10"/>
          <w:lang w:val="it-IT"/>
        </w:rPr>
        <w:t>A. Restagno</w:t>
      </w:r>
      <w:r w:rsidRPr="008D5C3A">
        <w:rPr>
          <w:rFonts w:eastAsia="Calibri"/>
          <w:snapToGrid w:val="0"/>
          <w:spacing w:val="-10"/>
          <w:lang w:val="it-IT"/>
        </w:rPr>
        <w:t xml:space="preserve"> – G. Galeano (Sec.).</w:t>
      </w:r>
    </w:p>
    <w:p w:rsidR="008D4952" w:rsidRPr="008D5C3A" w:rsidRDefault="008D4952" w:rsidP="005F47BE">
      <w:pPr>
        <w:keepNext/>
        <w:tabs>
          <w:tab w:val="left" w:pos="4125"/>
        </w:tabs>
        <w:ind w:left="0"/>
        <w:rPr>
          <w:rFonts w:eastAsia="Calibri"/>
          <w:snapToGrid w:val="0"/>
          <w:spacing w:val="-10"/>
          <w:lang w:val="it-IT"/>
        </w:rPr>
      </w:pPr>
    </w:p>
    <w:p w:rsidR="0025406D" w:rsidRPr="00180CE1" w:rsidRDefault="0025406D" w:rsidP="00E3033F">
      <w:pPr>
        <w:keepNext/>
        <w:spacing w:line="360" w:lineRule="auto"/>
        <w:ind w:left="0" w:right="-1" w:hanging="426"/>
        <w:rPr>
          <w:rFonts w:eastAsia="Calibri"/>
        </w:rPr>
      </w:pPr>
      <w:r>
        <w:rPr>
          <w:b/>
        </w:rPr>
        <w:t>5</w:t>
      </w:r>
      <w:r w:rsidR="00BB6855">
        <w:rPr>
          <w:b/>
        </w:rPr>
        <w:t>6</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02101500-3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Pedro Medei.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02101500-3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4C0DBE" w:rsidRDefault="0025406D" w:rsidP="00E3033F">
      <w:pPr>
        <w:keepNext/>
        <w:tabs>
          <w:tab w:val="left" w:pos="1539"/>
          <w:tab w:val="left" w:pos="1980"/>
          <w:tab w:val="left" w:pos="2394"/>
        </w:tabs>
        <w:spacing w:line="360" w:lineRule="auto"/>
        <w:rPr>
          <w:rFonts w:eastAsia="Calibri"/>
          <w:snapToGrid w:val="0"/>
        </w:rPr>
      </w:pPr>
      <w:r w:rsidRPr="00180CE1">
        <w:rPr>
          <w:rFonts w:eastAsia="Calibri"/>
        </w:rPr>
        <w:tab/>
      </w:r>
      <w:r w:rsidRPr="00180CE1">
        <w:rPr>
          <w:rFonts w:eastAsia="Calibri"/>
        </w:rPr>
        <w:tab/>
      </w:r>
      <w:r w:rsidRPr="00180CE1">
        <w:rPr>
          <w:rFonts w:eastAsia="Calibri"/>
        </w:rPr>
        <w:tab/>
      </w:r>
      <w:r w:rsidRPr="004C0DBE">
        <w:t>Que, el Club Social y Deportivo Los Cholitos, institución de reconocida trayectoria en nuestra capital, lleva adelante la organización de la Fiesta Chamamecera, evento que congrega a artistas y público de toda la provincia, resultando fundamental para la reafirmación de nuestra identidad litoraleña.  Dicha iniciativa trasciende lo cultural, promoviendo la integración comunitaria y el desarrollo de emprendimientos locales, factores de vital importancia en el actual contexto socioeconómico.  La realización de estos encuentros consolida a Santa Fe como una ciudad activa y participativa, que pone en valor sus raíces culturales como motor de crecimiento y cohesión social</w:t>
      </w:r>
      <w:r w:rsidRPr="004C0DBE">
        <w:rPr>
          <w:rFonts w:eastAsia="Calibri"/>
          <w:snapToGrid w:val="0"/>
        </w:rPr>
        <w:t xml:space="preserve">.  </w:t>
      </w:r>
    </w:p>
    <w:p w:rsidR="0025406D" w:rsidRPr="00180CE1" w:rsidRDefault="0025406D" w:rsidP="00E3033F">
      <w:pPr>
        <w:keepNext/>
        <w:tabs>
          <w:tab w:val="left" w:pos="1539"/>
          <w:tab w:val="left" w:pos="1980"/>
          <w:tab w:val="left" w:pos="2394"/>
        </w:tabs>
        <w:spacing w:line="360" w:lineRule="auto"/>
        <w:rPr>
          <w:rFonts w:eastAsia="Calibri"/>
        </w:rPr>
      </w:pPr>
      <w:r>
        <w:rPr>
          <w:rFonts w:eastAsia="Calibri"/>
        </w:rPr>
        <w:tab/>
      </w:r>
      <w:r>
        <w:rPr>
          <w:rFonts w:eastAsia="Calibri"/>
        </w:rPr>
        <w:tab/>
      </w:r>
      <w:r>
        <w:rPr>
          <w:rFonts w:eastAsia="Calibri"/>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924417">
        <w:rPr>
          <w:rFonts w:ascii="Arial" w:hAnsi="Arial" w:cs="Arial"/>
          <w:b w:val="0"/>
          <w:szCs w:val="24"/>
          <w:u w:val="none"/>
          <w:lang w:val="es-ES_tradnl" w:eastAsia="es-ES_tradnl"/>
        </w:rPr>
        <w:t xml:space="preserve">expresa su </w:t>
      </w:r>
      <w:r w:rsidRPr="00FD14CD">
        <w:rPr>
          <w:rFonts w:ascii="Arial" w:hAnsi="Arial" w:cs="Arial"/>
          <w:b w:val="0"/>
          <w:szCs w:val="24"/>
          <w:u w:val="none"/>
          <w:lang w:val="es-ES_tradnl" w:eastAsia="es-ES_tradnl"/>
        </w:rPr>
        <w:t>beneplácito</w:t>
      </w:r>
      <w:r>
        <w:rPr>
          <w:rFonts w:ascii="Arial" w:hAnsi="Arial" w:cs="Arial"/>
          <w:b w:val="0"/>
          <w:szCs w:val="24"/>
          <w:u w:val="none"/>
          <w:lang w:val="es-ES_tradnl" w:eastAsia="es-ES_tradnl"/>
        </w:rPr>
        <w:t xml:space="preserve"> </w:t>
      </w:r>
      <w:r w:rsidRPr="00FD14CD">
        <w:rPr>
          <w:rFonts w:ascii="Arial" w:hAnsi="Arial" w:cs="Arial"/>
          <w:b w:val="0"/>
          <w:szCs w:val="24"/>
          <w:u w:val="none"/>
          <w:lang w:val="es-ES_tradnl" w:eastAsia="es-ES_tradnl"/>
        </w:rPr>
        <w:t xml:space="preserve">por la actividad chamamecera impulsada </w:t>
      </w:r>
      <w:r>
        <w:rPr>
          <w:rFonts w:ascii="Arial" w:hAnsi="Arial" w:cs="Arial"/>
          <w:b w:val="0"/>
          <w:szCs w:val="24"/>
          <w:u w:val="none"/>
          <w:lang w:val="es-ES_tradnl" w:eastAsia="es-ES_tradnl"/>
        </w:rPr>
        <w:t xml:space="preserve">por el Club Social y Deportivo Los Cholitos </w:t>
      </w:r>
      <w:r w:rsidRPr="00FD14CD">
        <w:rPr>
          <w:rFonts w:ascii="Arial" w:hAnsi="Arial" w:cs="Arial"/>
          <w:b w:val="0"/>
          <w:szCs w:val="24"/>
          <w:u w:val="none"/>
          <w:lang w:val="es-ES_tradnl" w:eastAsia="es-ES_tradnl"/>
        </w:rPr>
        <w:t>en mérito a su contribución con la identidad cultural e integración social de la comunidad</w:t>
      </w:r>
      <w:r w:rsidRPr="00AE1F02">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lastRenderedPageBreak/>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5</w:t>
      </w:r>
      <w:r w:rsidR="00BB6855">
        <w:rPr>
          <w:b/>
        </w:rPr>
        <w:t>7</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02096722-0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sidR="00E95914">
        <w:rPr>
          <w:rFonts w:eastAsia="Calibri"/>
        </w:rPr>
        <w:t xml:space="preserve">Concejala Violeta </w:t>
      </w:r>
      <w:r w:rsidR="00FD0309">
        <w:rPr>
          <w:rFonts w:eastAsia="Calibri"/>
        </w:rPr>
        <w:t>Quiroz</w:t>
      </w:r>
      <w:r w:rsidR="00E95914">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02096722-0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tabs>
          <w:tab w:val="left" w:pos="1539"/>
          <w:tab w:val="left" w:pos="1980"/>
          <w:tab w:val="left" w:pos="2394"/>
        </w:tabs>
        <w:spacing w:line="360" w:lineRule="auto"/>
        <w:rPr>
          <w:rFonts w:eastAsia="Calibri"/>
          <w:snapToGrid w:val="0"/>
        </w:rPr>
      </w:pPr>
      <w:r w:rsidRPr="00180CE1">
        <w:rPr>
          <w:rFonts w:eastAsia="Calibri"/>
        </w:rPr>
        <w:tab/>
      </w:r>
      <w:r w:rsidRPr="00180CE1">
        <w:rPr>
          <w:rFonts w:eastAsia="Calibri"/>
        </w:rPr>
        <w:tab/>
      </w:r>
      <w:r w:rsidRPr="00180CE1">
        <w:rPr>
          <w:rFonts w:eastAsia="Calibri"/>
        </w:rPr>
        <w:tab/>
      </w:r>
      <w:r w:rsidRPr="004C0DBE">
        <w:t>Que, durante los días 14, 15 y 16 de agosto, la ciudad será sede del Campeonato Sudamericano U23 de Atletismo, un evento de gran relevancia internacional que reunirá a los jóvenes talentos más destacados del continente en pruebas de pista y campo; destacándose, asimismo, que dicha competencia fortalece el posicionamiento deportivo y turístico de nuestra jurisdicción</w:t>
      </w:r>
      <w:r w:rsidRPr="00693B36">
        <w:rPr>
          <w:rFonts w:eastAsia="Calibri"/>
          <w:snapToGrid w:val="0"/>
        </w:rPr>
        <w:t xml:space="preserve">.  </w:t>
      </w:r>
    </w:p>
    <w:p w:rsidR="0025406D" w:rsidRPr="00180CE1" w:rsidRDefault="0025406D" w:rsidP="00E3033F">
      <w:pPr>
        <w:keepNext/>
        <w:tabs>
          <w:tab w:val="left" w:pos="1539"/>
          <w:tab w:val="left" w:pos="1980"/>
          <w:tab w:val="left" w:pos="2394"/>
        </w:tabs>
        <w:spacing w:line="360" w:lineRule="auto"/>
        <w:rPr>
          <w:rFonts w:eastAsia="Calibri"/>
        </w:rPr>
      </w:pPr>
      <w:r>
        <w:rPr>
          <w:rFonts w:eastAsia="Calibri"/>
        </w:rPr>
        <w:tab/>
      </w:r>
      <w:r>
        <w:rPr>
          <w:rFonts w:eastAsia="Calibri"/>
        </w:rPr>
        <w:tab/>
      </w:r>
      <w:r>
        <w:rPr>
          <w:rFonts w:eastAsia="Calibri"/>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D210BA">
        <w:rPr>
          <w:rFonts w:ascii="Arial" w:hAnsi="Arial" w:cs="Arial"/>
          <w:b w:val="0"/>
          <w:szCs w:val="24"/>
          <w:u w:val="none"/>
          <w:lang w:val="es-ES_tradnl" w:eastAsia="es-ES_tradnl"/>
        </w:rPr>
        <w:t>expresa su beneplácito por la realización del Campeonat</w:t>
      </w:r>
      <w:r w:rsidR="00E95914">
        <w:rPr>
          <w:rFonts w:ascii="Arial" w:hAnsi="Arial" w:cs="Arial"/>
          <w:b w:val="0"/>
          <w:szCs w:val="24"/>
          <w:u w:val="none"/>
          <w:lang w:val="es-ES_tradnl" w:eastAsia="es-ES_tradnl"/>
        </w:rPr>
        <w:t>o Sudamericano U23 de Atletismo,</w:t>
      </w:r>
      <w:r w:rsidRPr="00D210BA">
        <w:rPr>
          <w:rFonts w:ascii="Arial" w:hAnsi="Arial" w:cs="Arial"/>
          <w:b w:val="0"/>
          <w:szCs w:val="24"/>
          <w:u w:val="none"/>
          <w:lang w:val="es-ES_tradnl" w:eastAsia="es-ES_tradnl"/>
        </w:rPr>
        <w:t xml:space="preserve"> </w:t>
      </w:r>
      <w:r w:rsidR="00E95914">
        <w:rPr>
          <w:rFonts w:ascii="Arial" w:hAnsi="Arial" w:cs="Arial"/>
          <w:b w:val="0"/>
          <w:szCs w:val="24"/>
          <w:u w:val="none"/>
          <w:lang w:val="es-ES_tradnl" w:eastAsia="es-ES_tradnl"/>
        </w:rPr>
        <w:t>o</w:t>
      </w:r>
      <w:r w:rsidRPr="00D210BA">
        <w:rPr>
          <w:rFonts w:ascii="Arial" w:hAnsi="Arial" w:cs="Arial"/>
          <w:b w:val="0"/>
          <w:szCs w:val="24"/>
          <w:u w:val="none"/>
          <w:lang w:val="es-ES_tradnl" w:eastAsia="es-ES_tradnl"/>
        </w:rPr>
        <w:t xml:space="preserve">rganizado por la Confederación Argentina de Atletismo, </w:t>
      </w:r>
      <w:r w:rsidR="00E95914">
        <w:rPr>
          <w:rFonts w:ascii="Arial" w:hAnsi="Arial" w:cs="Arial"/>
          <w:b w:val="0"/>
          <w:szCs w:val="24"/>
          <w:u w:val="none"/>
          <w:lang w:val="es-ES_tradnl" w:eastAsia="es-ES_tradnl"/>
        </w:rPr>
        <w:t xml:space="preserve">que </w:t>
      </w:r>
      <w:r w:rsidRPr="00D210BA">
        <w:rPr>
          <w:rFonts w:ascii="Arial" w:hAnsi="Arial" w:cs="Arial"/>
          <w:b w:val="0"/>
          <w:szCs w:val="24"/>
          <w:u w:val="none"/>
          <w:lang w:val="es-ES_tradnl" w:eastAsia="es-ES_tradnl"/>
        </w:rPr>
        <w:t xml:space="preserve">posiciona a Santa Fe como un referente del deporte de alto </w:t>
      </w:r>
      <w:r>
        <w:rPr>
          <w:rFonts w:ascii="Arial" w:hAnsi="Arial" w:cs="Arial"/>
          <w:b w:val="0"/>
          <w:szCs w:val="24"/>
          <w:u w:val="none"/>
          <w:lang w:val="es-ES_tradnl" w:eastAsia="es-ES_tradnl"/>
        </w:rPr>
        <w:t>rendimiento a nivel continental</w:t>
      </w:r>
      <w:r w:rsidRPr="00AE1F02">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hanging="426"/>
        <w:rPr>
          <w:rFonts w:eastAsia="Calibri"/>
        </w:rPr>
      </w:pPr>
      <w:r>
        <w:rPr>
          <w:b/>
        </w:rPr>
        <w:t>5</w:t>
      </w:r>
      <w:r w:rsidR="00BB6855">
        <w:rPr>
          <w:b/>
        </w:rPr>
        <w:t>8</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02104733-7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25406D" w:rsidRPr="00180CE1" w:rsidRDefault="0025406D" w:rsidP="00E3033F">
      <w:pPr>
        <w:keepNext/>
        <w:tabs>
          <w:tab w:val="left" w:pos="1539"/>
          <w:tab w:val="left" w:pos="2394"/>
        </w:tabs>
        <w:spacing w:line="360" w:lineRule="auto"/>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rPr>
          <w:rFonts w:eastAsia="Calibri"/>
        </w:rPr>
      </w:pPr>
      <w:r w:rsidRPr="00180CE1">
        <w:rPr>
          <w:rFonts w:eastAsia="Calibri"/>
        </w:rPr>
        <w:tab/>
      </w:r>
      <w:r w:rsidRPr="00180CE1">
        <w:rPr>
          <w:rFonts w:eastAsia="Calibri"/>
        </w:rPr>
        <w:tab/>
        <w:t>El expediente CO-0062-</w:t>
      </w:r>
      <w:r>
        <w:rPr>
          <w:rFonts w:eastAsia="Calibri"/>
        </w:rPr>
        <w:t>02104733-7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127101" w:rsidRDefault="0025406D" w:rsidP="005F47BE">
      <w:pPr>
        <w:keepNext/>
        <w:tabs>
          <w:tab w:val="left" w:pos="1539"/>
          <w:tab w:val="left" w:pos="1980"/>
          <w:tab w:val="left" w:pos="2394"/>
        </w:tabs>
        <w:spacing w:line="336" w:lineRule="auto"/>
        <w:rPr>
          <w:rFonts w:eastAsia="Calibri"/>
          <w:snapToGrid w:val="0"/>
        </w:rPr>
      </w:pPr>
      <w:r w:rsidRPr="00180CE1">
        <w:rPr>
          <w:rFonts w:eastAsia="Calibri"/>
        </w:rPr>
        <w:lastRenderedPageBreak/>
        <w:tab/>
      </w:r>
      <w:r w:rsidRPr="00180CE1">
        <w:rPr>
          <w:rFonts w:eastAsia="Calibri"/>
        </w:rPr>
        <w:tab/>
      </w:r>
      <w:r w:rsidRPr="00180CE1">
        <w:rPr>
          <w:rFonts w:eastAsia="Calibri"/>
        </w:rPr>
        <w:tab/>
      </w:r>
      <w:r w:rsidRPr="00127101">
        <w:t xml:space="preserve">Que, el Coro Polifónico La Merced, fundado el 6 de marzo de 2011, se ha consolidado como un referente de excelencia artística y compromiso social en Santa Fe. En su rol de embajador cultural, proyecta la identidad local en escenarios nacionales a través de producciones sinfónico-corales de alto nivel que impulsan el desarrollo artístico regional. Su trayectoria independiente destaca por democratizar el acceso a la música de calidad y por su activa participación en acciones solidarias. Con más de una década de </w:t>
      </w:r>
      <w:r w:rsidR="00FD0309">
        <w:t>Perman</w:t>
      </w:r>
      <w:r w:rsidRPr="00127101">
        <w:t>encia, la institución representa un pilar de formación y encuentro comunitario, constituyendo un aporte invaluable al patrimonio cultural santafesino</w:t>
      </w:r>
      <w:r w:rsidRPr="00127101">
        <w:rPr>
          <w:rFonts w:eastAsia="Calibri"/>
          <w:snapToGrid w:val="0"/>
        </w:rPr>
        <w:t xml:space="preserve">.  </w:t>
      </w:r>
    </w:p>
    <w:p w:rsidR="0025406D" w:rsidRPr="00180CE1" w:rsidRDefault="0025406D" w:rsidP="005F47BE">
      <w:pPr>
        <w:keepNext/>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25406D" w:rsidRPr="00180CE1" w:rsidRDefault="0025406D" w:rsidP="005F47BE">
      <w:pPr>
        <w:pStyle w:val="Sangradetextonormal"/>
        <w:keepNext/>
        <w:tabs>
          <w:tab w:val="left" w:pos="-1843"/>
          <w:tab w:val="left" w:pos="851"/>
          <w:tab w:val="left" w:pos="1539"/>
          <w:tab w:val="left" w:pos="2394"/>
        </w:tabs>
        <w:spacing w:after="0"/>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0"/>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0"/>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127101">
        <w:rPr>
          <w:rFonts w:ascii="Arial" w:hAnsi="Arial" w:cs="Arial"/>
          <w:b w:val="0"/>
          <w:szCs w:val="24"/>
          <w:u w:val="none"/>
          <w:lang w:val="es-ES_tradnl" w:eastAsia="es-ES_tradnl"/>
        </w:rPr>
        <w:t>expresa su beneplácito por el 15° Aniversario de la fundación</w:t>
      </w:r>
      <w:r>
        <w:rPr>
          <w:rFonts w:ascii="Arial" w:hAnsi="Arial" w:cs="Arial"/>
          <w:b w:val="0"/>
          <w:szCs w:val="24"/>
          <w:u w:val="none"/>
          <w:lang w:val="es-ES_tradnl" w:eastAsia="es-ES_tradnl"/>
        </w:rPr>
        <w:t xml:space="preserve"> del Coro Polifónico La Merced</w:t>
      </w:r>
      <w:r w:rsidRPr="00127101">
        <w:rPr>
          <w:rFonts w:ascii="Arial" w:hAnsi="Arial" w:cs="Arial"/>
          <w:b w:val="0"/>
          <w:szCs w:val="24"/>
          <w:u w:val="none"/>
          <w:lang w:val="es-ES_tradnl" w:eastAsia="es-ES_tradnl"/>
        </w:rPr>
        <w:t>,</w:t>
      </w:r>
      <w:r>
        <w:rPr>
          <w:rFonts w:ascii="Arial" w:hAnsi="Arial" w:cs="Arial"/>
          <w:b w:val="0"/>
          <w:szCs w:val="24"/>
          <w:u w:val="none"/>
          <w:lang w:val="es-ES_tradnl" w:eastAsia="es-ES_tradnl"/>
        </w:rPr>
        <w:t xml:space="preserve"> </w:t>
      </w:r>
      <w:r w:rsidRPr="00127101">
        <w:rPr>
          <w:rFonts w:ascii="Arial" w:hAnsi="Arial" w:cs="Arial"/>
          <w:b w:val="0"/>
          <w:szCs w:val="24"/>
          <w:u w:val="none"/>
          <w:lang w:val="es-ES_tradnl" w:eastAsia="es-ES_tradnl"/>
        </w:rPr>
        <w:t>destacando su excelencia artística y su invaluable labor como embajador cultural en la promoc</w:t>
      </w:r>
      <w:r>
        <w:rPr>
          <w:rFonts w:ascii="Arial" w:hAnsi="Arial" w:cs="Arial"/>
          <w:b w:val="0"/>
          <w:szCs w:val="24"/>
          <w:u w:val="none"/>
          <w:lang w:val="es-ES_tradnl" w:eastAsia="es-ES_tradnl"/>
        </w:rPr>
        <w:t>ión de la identidad santafesina</w:t>
      </w:r>
      <w:r w:rsidRPr="00AE1F02">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BB6855" w:rsidP="00E3033F">
      <w:pPr>
        <w:keepNext/>
        <w:spacing w:line="360" w:lineRule="auto"/>
        <w:ind w:left="0" w:right="-1" w:hanging="426"/>
        <w:rPr>
          <w:rFonts w:eastAsia="Calibri"/>
        </w:rPr>
      </w:pPr>
      <w:r>
        <w:rPr>
          <w:b/>
        </w:rPr>
        <w:t>59</w:t>
      </w:r>
      <w:r w:rsidR="0025406D">
        <w:rPr>
          <w:b/>
        </w:rPr>
        <w:t>.-</w:t>
      </w:r>
      <w:r w:rsidR="0025406D" w:rsidRPr="00180CE1">
        <w:rPr>
          <w:rFonts w:eastAsia="Calibri"/>
          <w:b/>
          <w:u w:val="single"/>
        </w:rPr>
        <w:t xml:space="preserve">DESPACHO DE LAS COMISIONES DE </w:t>
      </w:r>
      <w:r w:rsidR="0025406D">
        <w:rPr>
          <w:rFonts w:eastAsia="Calibri"/>
          <w:b/>
          <w:u w:val="single"/>
        </w:rPr>
        <w:t>DESARROLLO SOCIAL, CULTURA, EDUCACIÓN, SALUD, DERECHOS HUMANOS, GÉNERO Y DIVERSIDAD –GOBIERNO Y SEGURIDAD CIUDADANA</w:t>
      </w:r>
      <w:r w:rsidR="0025406D" w:rsidRPr="00180CE1">
        <w:rPr>
          <w:rFonts w:eastAsia="Calibri"/>
          <w:b/>
        </w:rPr>
        <w:t xml:space="preserve">: </w:t>
      </w:r>
      <w:r w:rsidR="0025406D" w:rsidRPr="00180CE1">
        <w:rPr>
          <w:rFonts w:eastAsia="Calibri"/>
        </w:rPr>
        <w:t>Expte. CO-0062-</w:t>
      </w:r>
      <w:r w:rsidR="0025406D">
        <w:rPr>
          <w:rFonts w:eastAsia="Calibri"/>
        </w:rPr>
        <w:t>02105092-7</w:t>
      </w:r>
      <w:r w:rsidR="0025406D" w:rsidRPr="00180CE1">
        <w:rPr>
          <w:color w:val="000000"/>
        </w:rPr>
        <w:t xml:space="preserve"> </w:t>
      </w:r>
      <w:r w:rsidR="0025406D">
        <w:rPr>
          <w:rFonts w:eastAsia="Calibri"/>
          <w:spacing w:val="-30"/>
        </w:rPr>
        <w:t>(PC</w:t>
      </w:r>
      <w:r w:rsidR="0025406D" w:rsidRPr="00180CE1">
        <w:rPr>
          <w:rFonts w:eastAsia="Calibri"/>
          <w:spacing w:val="-30"/>
        </w:rPr>
        <w:t>)</w:t>
      </w:r>
      <w:r w:rsidR="0025406D" w:rsidRPr="00180CE1">
        <w:rPr>
          <w:rFonts w:eastAsia="Calibri"/>
        </w:rPr>
        <w:t xml:space="preserve"> - Autoría: </w:t>
      </w:r>
      <w:r w:rsidR="0025406D">
        <w:rPr>
          <w:rFonts w:eastAsia="Calibri"/>
        </w:rPr>
        <w:t>Concejal Julián Martínez.</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02105092-7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4C0DBE">
        <w:t xml:space="preserve">Que, se reconoce el heroísmo y profesionalismo de los bomberos y brigadistas santafesinos en el combate de los incendios en Cholila, Chubut. El contingente, conformado por un equipo multidisciplinario de la Brigada Forestal de Santa Fe -que incluyó a Bomberos Zapadores, Voluntarios, personal de la Secretaría de Protección Civil, paramédicos y expertos en comunicaciones-, llevó a cabo tareas de ataque directo al fuego y apertura de cortafuegos bajo condiciones de extremo riesgo. En este marco de cooperación nacional, se destaca especialmente la entrega y el valor </w:t>
      </w:r>
      <w:r w:rsidRPr="004C0DBE">
        <w:lastRenderedPageBreak/>
        <w:t>de Jorge Díaz, Héctor Ríos y Enzo Quaranta, cuyo desempeño ante esta emergencia climática y ambiental dio cuenta de un profesionalismo de excepción.</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4C0DBE">
        <w:rPr>
          <w:rFonts w:ascii="Arial" w:hAnsi="Arial" w:cs="Arial"/>
          <w:b w:val="0"/>
          <w:szCs w:val="24"/>
          <w:u w:val="none"/>
          <w:lang w:val="es-ES_tradnl" w:eastAsia="es-ES_tradnl"/>
        </w:rPr>
        <w:t>expresa su beneplácito por la destacada labor de los bomberos brigadistas santafesinos en</w:t>
      </w:r>
      <w:r>
        <w:rPr>
          <w:rFonts w:ascii="Arial" w:hAnsi="Arial" w:cs="Arial"/>
          <w:b w:val="0"/>
          <w:szCs w:val="24"/>
          <w:u w:val="none"/>
          <w:lang w:val="es-ES_tradnl" w:eastAsia="es-ES_tradnl"/>
        </w:rPr>
        <w:t xml:space="preserve"> </w:t>
      </w:r>
      <w:r w:rsidRPr="004C0DBE">
        <w:rPr>
          <w:rFonts w:ascii="Arial" w:hAnsi="Arial" w:cs="Arial"/>
          <w:b w:val="0"/>
          <w:szCs w:val="24"/>
          <w:u w:val="none"/>
          <w:lang w:val="es-ES_tradnl" w:eastAsia="es-ES_tradnl"/>
        </w:rPr>
        <w:t>Cholila, provincia de Chubut.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0</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02092015-3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00BB6855">
        <w:rPr>
          <w:rFonts w:eastAsia="Calibri"/>
          <w:spacing w:val="-30"/>
        </w:rPr>
        <w:t xml:space="preserve"> </w:t>
      </w:r>
      <w:r w:rsidRPr="00BB6855">
        <w:rPr>
          <w:rFonts w:eastAsia="Calibri"/>
        </w:rPr>
        <w:t xml:space="preserve">adjunto CO-0062-02105300-4 </w:t>
      </w:r>
      <w:r>
        <w:rPr>
          <w:rFonts w:eastAsia="Calibri"/>
          <w:spacing w:val="-30"/>
        </w:rPr>
        <w:t>(PC)</w:t>
      </w:r>
      <w:r w:rsidRPr="00180CE1">
        <w:rPr>
          <w:rFonts w:eastAsia="Calibri"/>
        </w:rPr>
        <w:t xml:space="preserve"> - Autoría: </w:t>
      </w:r>
      <w:r w:rsidR="00E95914">
        <w:rPr>
          <w:rFonts w:eastAsia="Calibri"/>
        </w:rPr>
        <w:t>Concejales Pedro Medei, Sil</w:t>
      </w:r>
      <w:r>
        <w:rPr>
          <w:rFonts w:eastAsia="Calibri"/>
        </w:rPr>
        <w:t>vina Cian, Carolina Capovilla y María Battistutti.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02092015-3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BB6855">
        <w:rPr>
          <w:rFonts w:eastAsia="Calibri"/>
        </w:rPr>
        <w:t>adjunto CO-0062-02105300-4</w:t>
      </w:r>
      <w:r>
        <w:rPr>
          <w:rFonts w:eastAsia="Calibri"/>
          <w:spacing w:val="-30"/>
        </w:rPr>
        <w:t xml:space="preserve"> (PC)</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C27566">
        <w:t>Que,</w:t>
      </w:r>
      <w:r>
        <w:t xml:space="preserve"> </w:t>
      </w:r>
      <w:r w:rsidRPr="00C27566">
        <w:t>el 6° Festival Folklórico de la Vecinal San Martín es el resultado del trabajo mancomunado de vecinos y vecinas que, año tras año, se organizan para ofrecer espacios de encuentro y recreación. Este evento, que se llevará a cabo el próximo 21 de febrero, tiene como propósito reafirmar la identidad santafesina y acercar la cultura a los barrios del norte, fortaleciendo los vínculos sociales y dinamizando la economía local a través de la música y la tradición</w:t>
      </w:r>
      <w:r w:rsidRPr="004C0DBE">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FC666D">
        <w:rPr>
          <w:rFonts w:ascii="Arial" w:hAnsi="Arial" w:cs="Arial"/>
          <w:b w:val="0"/>
          <w:szCs w:val="24"/>
          <w:u w:val="none"/>
          <w:lang w:val="es-ES_tradnl" w:eastAsia="es-ES_tradnl"/>
        </w:rPr>
        <w:t>expresa su beneplácito por el 6° Festival Folklórico de la Vecinal San Martín, destacando su aporte a las tradiciones y a la identidad santafesina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lastRenderedPageBreak/>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1</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02094080-5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Carolina Capovilla, Silvina Cian y María Battistutti.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02094080-5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C450B">
        <w:t>Que,</w:t>
      </w:r>
      <w:r>
        <w:t xml:space="preserve"> </w:t>
      </w:r>
      <w:r w:rsidRPr="00AC450B">
        <w:t>desde</w:t>
      </w:r>
      <w:r>
        <w:t xml:space="preserve"> su fundación en 1966, el Coro Ars Nova</w:t>
      </w:r>
      <w:r w:rsidRPr="00AC450B">
        <w:t xml:space="preserve"> se ha consolidado como un pilar fundamental de la cultura santafesina. A lo largo de seis décadas, su prestigio ha convocado a numerosos coristas y directores de renombre, enriqueciendo el patrimonio artístico y social de la ciudad. Su vasta trayectoria se refleja en la organización de conciertos, cursos y encuentros corales de alcance nacional, promoviendo no solo la excelencia musical, sino también la formación técnica y humana de sucesivas generaciones de artistas</w:t>
      </w:r>
      <w:r w:rsidRPr="004C0DBE">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AC450B">
        <w:rPr>
          <w:rFonts w:ascii="Arial" w:hAnsi="Arial" w:cs="Arial"/>
          <w:b w:val="0"/>
          <w:szCs w:val="24"/>
          <w:u w:val="none"/>
          <w:lang w:val="es-ES_tradnl" w:eastAsia="es-ES_tradnl"/>
        </w:rPr>
        <w:t>expresa su beneplácito por el 60° anive</w:t>
      </w:r>
      <w:r>
        <w:rPr>
          <w:rFonts w:ascii="Arial" w:hAnsi="Arial" w:cs="Arial"/>
          <w:b w:val="0"/>
          <w:szCs w:val="24"/>
          <w:u w:val="none"/>
          <w:lang w:val="es-ES_tradnl" w:eastAsia="es-ES_tradnl"/>
        </w:rPr>
        <w:t xml:space="preserve">rsario de la creación del Coro </w:t>
      </w:r>
      <w:r w:rsidRPr="00AC450B">
        <w:rPr>
          <w:rFonts w:ascii="Arial" w:hAnsi="Arial" w:cs="Arial"/>
          <w:b w:val="0"/>
          <w:szCs w:val="24"/>
          <w:u w:val="none"/>
          <w:lang w:val="es-ES_tradnl" w:eastAsia="es-ES_tradnl"/>
        </w:rPr>
        <w:t>Ar</w:t>
      </w:r>
      <w:r>
        <w:rPr>
          <w:rFonts w:ascii="Arial" w:hAnsi="Arial" w:cs="Arial"/>
          <w:b w:val="0"/>
          <w:szCs w:val="24"/>
          <w:u w:val="none"/>
          <w:lang w:val="es-ES_tradnl" w:eastAsia="es-ES_tradnl"/>
        </w:rPr>
        <w:t>s Nova</w:t>
      </w:r>
      <w:r w:rsidRPr="00AC450B">
        <w:rPr>
          <w:rFonts w:ascii="Arial" w:hAnsi="Arial" w:cs="Arial"/>
          <w:b w:val="0"/>
          <w:szCs w:val="24"/>
          <w:u w:val="none"/>
          <w:lang w:val="es-ES_tradnl" w:eastAsia="es-ES_tradnl"/>
        </w:rPr>
        <w:t>, en reconocimiento a su valioso aporte al patrimonio cultural, musical y social de nuestra comunidad</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2</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02101096-2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sidR="00E95914">
        <w:rPr>
          <w:rFonts w:eastAsia="Calibri"/>
        </w:rPr>
        <w:t xml:space="preserve">Concejal Ignacio </w:t>
      </w:r>
      <w:r w:rsidR="00AF38D4">
        <w:rPr>
          <w:rFonts w:eastAsia="Calibri"/>
        </w:rPr>
        <w:t>Laurenti</w:t>
      </w:r>
      <w:r w:rsidR="00E95914">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02101096-2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t>Que, la tradi</w:t>
      </w:r>
      <w:r w:rsidR="00E95914">
        <w:t xml:space="preserve">cional festividad del Entroido, </w:t>
      </w:r>
      <w:r>
        <w:t xml:space="preserve">de origen gallego, caracterizada por sus máscaras y trajes típicos al cierre del </w:t>
      </w:r>
      <w:r w:rsidR="00E95914">
        <w:t>c</w:t>
      </w:r>
      <w:r>
        <w:t>arnaval, tiene como propósito fundamental mantener vivas las costumbres ancestr</w:t>
      </w:r>
      <w:r w:rsidR="00E95914">
        <w:t>ales de dicha colectividad. E</w:t>
      </w:r>
      <w:r>
        <w:t>sta edición</w:t>
      </w:r>
      <w:r w:rsidR="00E95914">
        <w:t xml:space="preserve"> contó</w:t>
      </w:r>
      <w:r>
        <w:t xml:space="preserve"> con la participación de las comparsas Patoruzú y 29 de Abril, junto a la murga Los Curiosos de Peirotén, fomentando el intercambio cultural y el fortalecimiento de nuestra identidad santafesina.</w:t>
      </w:r>
    </w:p>
    <w:p w:rsidR="0025406D" w:rsidRDefault="00E95914" w:rsidP="00E3033F">
      <w:pPr>
        <w:keepNext/>
        <w:tabs>
          <w:tab w:val="left" w:pos="2127"/>
        </w:tabs>
        <w:spacing w:line="360" w:lineRule="auto"/>
      </w:pPr>
      <w:r>
        <w:tab/>
      </w:r>
      <w:r w:rsidR="0025406D">
        <w:t>Que, con la conformidad y a solicitud del concejal, se modifica el dictamen de la presente</w:t>
      </w:r>
      <w:r w:rsidR="0025406D" w:rsidRPr="004C0DBE">
        <w:t>.</w:t>
      </w:r>
    </w:p>
    <w:p w:rsidR="0025406D" w:rsidRPr="00393152" w:rsidRDefault="00E95914" w:rsidP="00E3033F">
      <w:pPr>
        <w:keepNext/>
        <w:tabs>
          <w:tab w:val="left" w:pos="2127"/>
        </w:tabs>
        <w:spacing w:line="360" w:lineRule="auto"/>
      </w:pPr>
      <w:r>
        <w:rPr>
          <w:rFonts w:eastAsia="Calibri"/>
          <w:snapToGrid w:val="0"/>
        </w:rPr>
        <w:tab/>
      </w:r>
      <w:r w:rsidR="0025406D"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9E3521">
        <w:rPr>
          <w:rFonts w:ascii="Arial" w:hAnsi="Arial" w:cs="Arial"/>
          <w:b w:val="0"/>
          <w:szCs w:val="24"/>
          <w:u w:val="none"/>
          <w:lang w:val="es-ES_tradnl" w:eastAsia="es-ES_tradnl"/>
        </w:rPr>
        <w:t>expresa su bene</w:t>
      </w:r>
      <w:r>
        <w:rPr>
          <w:rFonts w:ascii="Arial" w:hAnsi="Arial" w:cs="Arial"/>
          <w:b w:val="0"/>
          <w:szCs w:val="24"/>
          <w:u w:val="none"/>
          <w:lang w:val="es-ES_tradnl" w:eastAsia="es-ES_tradnl"/>
        </w:rPr>
        <w:t>plácito por la realización del Entroido</w:t>
      </w:r>
      <w:r w:rsidRPr="009E3521">
        <w:rPr>
          <w:rFonts w:ascii="Arial" w:hAnsi="Arial" w:cs="Arial"/>
          <w:b w:val="0"/>
          <w:szCs w:val="24"/>
          <w:u w:val="none"/>
          <w:lang w:val="es-ES_tradnl" w:eastAsia="es-ES_tradnl"/>
        </w:rPr>
        <w:t>, tradicional festividad de la cultura gallega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3</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02102220-7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 Ignacio </w:t>
      </w:r>
      <w:r w:rsidR="00AF38D4">
        <w:rPr>
          <w:rFonts w:eastAsia="Calibri"/>
        </w:rPr>
        <w:t>Laurenti</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02102220-7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FF20F0">
        <w:t>Que, cada 15 de febrero se conmemora el Día Internacional de la Lucha contra el Cáncer Infantil.</w:t>
      </w:r>
      <w:r w:rsidR="00E95914">
        <w:t xml:space="preserve"> </w:t>
      </w:r>
      <w:r w:rsidRPr="00FF20F0">
        <w:t>En dicho marco, la Fundación Mateo Esquivo y el Hospital de Niños Dr. Orlando Alassia impulsaron una serie de actividades destinadas a la sensibilización comunitaria y a destacar la importancia vital del diagnóstico precoz, buscando, asimismo, brindar a las familias un entorno recreativo y de formación en un espacio abierto</w:t>
      </w:r>
      <w:r>
        <w:t>.</w:t>
      </w:r>
    </w:p>
    <w:p w:rsidR="0025406D" w:rsidRPr="00393152" w:rsidRDefault="00E95914" w:rsidP="00E3033F">
      <w:pPr>
        <w:keepNext/>
        <w:tabs>
          <w:tab w:val="left" w:pos="2127"/>
        </w:tabs>
        <w:spacing w:line="360" w:lineRule="auto"/>
      </w:pPr>
      <w:r>
        <w:rPr>
          <w:rFonts w:eastAsia="Calibri"/>
          <w:snapToGrid w:val="0"/>
        </w:rPr>
        <w:tab/>
      </w:r>
      <w:r w:rsidR="0025406D"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lastRenderedPageBreak/>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FF20F0">
        <w:rPr>
          <w:rFonts w:ascii="Arial" w:hAnsi="Arial" w:cs="Arial"/>
          <w:b w:val="0"/>
          <w:szCs w:val="24"/>
          <w:u w:val="none"/>
          <w:lang w:val="es-ES_tradnl" w:eastAsia="es-ES_tradnl"/>
        </w:rPr>
        <w:t>expresa su beneplácito p</w:t>
      </w:r>
      <w:r>
        <w:rPr>
          <w:rFonts w:ascii="Arial" w:hAnsi="Arial" w:cs="Arial"/>
          <w:b w:val="0"/>
          <w:szCs w:val="24"/>
          <w:u w:val="none"/>
          <w:lang w:val="es-ES_tradnl" w:eastAsia="es-ES_tradnl"/>
        </w:rPr>
        <w:t>or la realización de la Jornada Barrileteada</w:t>
      </w:r>
      <w:r w:rsidRPr="00FF20F0">
        <w:rPr>
          <w:rFonts w:ascii="Arial" w:hAnsi="Arial" w:cs="Arial"/>
          <w:b w:val="0"/>
          <w:szCs w:val="24"/>
          <w:u w:val="none"/>
          <w:lang w:val="es-ES_tradnl" w:eastAsia="es-ES_tradnl"/>
        </w:rPr>
        <w:t>, realizada en conmemoración del Día Internacional de la Lucha contra el Cáncer Infantil y organizada de manera conjunta por la Fundación Mateo Esquivo y el Hospital de Niños Dr. Orlando Alassia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4</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02101138-2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Silvina Cian y Carolina Capovilla.</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02101138-2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F1C05">
        <w:t xml:space="preserve">Que, el XXIII Encuentro Folklórico para las Familias, organizado por la Cuasiparroquia Santa María Junto a la Cruz, </w:t>
      </w:r>
      <w:r w:rsidR="00E95914">
        <w:t>tuvo lugar</w:t>
      </w:r>
      <w:r w:rsidRPr="00AF1C05">
        <w:t xml:space="preserve"> el 7 de febrero en su sede institucional. Esta iniciativa busca afianzar un espacio de convivencia para las familias de la zona, fortaleciendo los lazos comunitarios mediante la difusión de nuestras tradiciones. Cabe destacar que el evento cont</w:t>
      </w:r>
      <w:r w:rsidR="004864E8">
        <w:t>ó</w:t>
      </w:r>
      <w:r w:rsidRPr="00AF1C05">
        <w:t xml:space="preserve"> con la presencia de reconocidos artistas folklóricos y </w:t>
      </w:r>
      <w:r w:rsidR="004864E8">
        <w:t>fue</w:t>
      </w:r>
      <w:r w:rsidRPr="00AF1C05">
        <w:t xml:space="preserve"> de acceso libre y gratuito, asegurando así la participación de toda la comunidad santafesina</w:t>
      </w:r>
      <w:r>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AF1C05">
        <w:rPr>
          <w:rFonts w:ascii="Arial" w:hAnsi="Arial" w:cs="Arial"/>
          <w:b w:val="0"/>
          <w:szCs w:val="24"/>
          <w:u w:val="none"/>
          <w:lang w:val="es-ES_tradnl" w:eastAsia="es-ES_tradnl"/>
        </w:rPr>
        <w:t>expresa su beneplácito por la realización del XXIII Encuentro Folklórico para las Familias, or</w:t>
      </w:r>
      <w:r>
        <w:rPr>
          <w:rFonts w:ascii="Arial" w:hAnsi="Arial" w:cs="Arial"/>
          <w:b w:val="0"/>
          <w:szCs w:val="24"/>
          <w:u w:val="none"/>
          <w:lang w:val="es-ES_tradnl" w:eastAsia="es-ES_tradnl"/>
        </w:rPr>
        <w:t xml:space="preserve">ganizado por la Cuasiparroquia </w:t>
      </w:r>
      <w:r w:rsidRPr="00AF1C05">
        <w:rPr>
          <w:rFonts w:ascii="Arial" w:hAnsi="Arial" w:cs="Arial"/>
          <w:b w:val="0"/>
          <w:szCs w:val="24"/>
          <w:u w:val="none"/>
          <w:lang w:val="es-ES_tradnl" w:eastAsia="es-ES_tradnl"/>
        </w:rPr>
        <w:t>Santa María Junto a la Cruz</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E3033F">
      <w:pPr>
        <w:keepNext/>
        <w:tabs>
          <w:tab w:val="left" w:pos="1140"/>
        </w:tabs>
        <w:spacing w:line="360" w:lineRule="auto"/>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lastRenderedPageBreak/>
        <w:t>6</w:t>
      </w:r>
      <w:r w:rsidR="00BB6855">
        <w:rPr>
          <w:b/>
        </w:rPr>
        <w:t>5</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02105294-9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Carolina Capovilla, Silvina Cian y María Battistutti.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02105294-9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DE426A">
        <w:t>Que, la Asociación de Comerciantes de Avenida Aristóbulo del Valle (ACAV) y los integrantes de Vidrieras de Convivencia han impulsado una campaña de difusión en el marco del Día Municipal del Implante Coclear, instituido por la Ordenanza Nº 13.100. En consonancia con el Día Internacional del Implante Coclear, esta fecha se conmemora institucionalmente cada 25 de febrero. La iniciativa propone una acción innovadora de sensibilización mediante la incorporación en vidrieras de réplicas de implantes cocleares realizadas en impresión 3D, transformando los espacios comerciales en dispositivos de comunicación social que acercan la temática a la ciudadanía y promueven la reflexión sobre la accesibilidad e inclusión.</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DE426A">
        <w:rPr>
          <w:rFonts w:ascii="Arial" w:hAnsi="Arial" w:cs="Arial"/>
          <w:b w:val="0"/>
          <w:szCs w:val="24"/>
          <w:u w:val="none"/>
          <w:lang w:val="es-ES_tradnl" w:eastAsia="es-ES_tradnl"/>
        </w:rPr>
        <w:t>expresa su reconocimiento a l</w:t>
      </w:r>
      <w:r>
        <w:rPr>
          <w:rFonts w:ascii="Arial" w:hAnsi="Arial" w:cs="Arial"/>
          <w:b w:val="0"/>
          <w:szCs w:val="24"/>
          <w:u w:val="none"/>
          <w:lang w:val="es-ES_tradnl" w:eastAsia="es-ES_tradnl"/>
        </w:rPr>
        <w:t>os organizadores de la campaña Vidrieras de Convivencia</w:t>
      </w:r>
      <w:r w:rsidRPr="00DE426A">
        <w:rPr>
          <w:rFonts w:ascii="Arial" w:hAnsi="Arial" w:cs="Arial"/>
          <w:b w:val="0"/>
          <w:szCs w:val="24"/>
          <w:u w:val="none"/>
          <w:lang w:val="es-ES_tradnl" w:eastAsia="es-ES_tradnl"/>
        </w:rPr>
        <w:t xml:space="preserve"> y a la Asociación de Comerciantes de Avenida Aristóbulo del Valle (ACAV), destacando su valiosa contribución a la promoción de derechos, la inclusión y la visibilización de las personas con discapacidad auditiva, en el marco del Día Municipal del Implante Coclear</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6</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02104007-6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sidR="004864E8">
        <w:rPr>
          <w:rFonts w:eastAsia="Calibri"/>
        </w:rPr>
        <w:t>Concejal Ju</w:t>
      </w:r>
      <w:r>
        <w:rPr>
          <w:rFonts w:eastAsia="Calibri"/>
        </w:rPr>
        <w:t>lián Martínez.</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02104007-6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EF32F8">
        <w:t>Que,</w:t>
      </w:r>
      <w:r>
        <w:t xml:space="preserve"> </w:t>
      </w:r>
      <w:r w:rsidRPr="00EF32F8">
        <w:t>el Club Atlético Las Flores II celebra 32 años de trayectoria ininterrumpida desde su fundación el 27 de enero de 1994. Impulsada por Alberto Garau, la institución no solo promueve la práctica deportiva, sino que cumple un rol social trascendental al brindar contención, valores y un profundo sentido de pertenencia a cientos de niños, niñas y jóvenes. Esta labor es posible gracias al esfuerzo constante y comprometido de dirigentes y colaboradores quienes, con vocación de servicio y sacrificio, sostienen la estructura institucional y trabajan diariamente por el crecimiento del club y el bienestar de la comunidad</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EF32F8">
        <w:rPr>
          <w:rFonts w:ascii="Arial" w:hAnsi="Arial" w:cs="Arial"/>
          <w:b w:val="0"/>
          <w:szCs w:val="24"/>
          <w:u w:val="none"/>
          <w:lang w:val="es-ES_tradnl" w:eastAsia="es-ES_tradnl"/>
        </w:rPr>
        <w:t>expresa su beneplácito por el 32° Aniversario de la fundación del Club Atlético Las Flores II, reconociendo su historia y su aporte al desarrollo deportivo, social y humano</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7</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02088902-8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sidR="004864E8">
        <w:rPr>
          <w:rFonts w:eastAsia="Calibri"/>
        </w:rPr>
        <w:t xml:space="preserve">Concejala Violeta </w:t>
      </w:r>
      <w:r w:rsidR="00FD0309">
        <w:rPr>
          <w:rFonts w:eastAsia="Calibri"/>
        </w:rPr>
        <w:t>Quiroz</w:t>
      </w:r>
      <w:r w:rsidR="004864E8">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02088902-8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3966FC">
        <w:t xml:space="preserve">Que, la presente iniciativa tiene por finalidad expresar el beneplácito por la actividad cultural que invita a la </w:t>
      </w:r>
      <w:r>
        <w:t xml:space="preserve">comunidad a recorrer el </w:t>
      </w:r>
      <w:r w:rsidRPr="003966FC">
        <w:t>la</w:t>
      </w:r>
      <w:r>
        <w:t>do B de la historia de Santa Fe</w:t>
      </w:r>
      <w:r w:rsidRPr="003966FC">
        <w:t>. La propuesta, a realizarse en Casa Mariano, encabezada por el investigador Miguel Dalla Fontana y enriquecida por las intervenciones musicales del músico y actor El Gringo Fessia, reconstruye de manera rigurosa y documentada los orígenes y</w:t>
      </w:r>
      <w:r>
        <w:t xml:space="preserve"> la evolución de la denominada Zona Roja</w:t>
      </w:r>
      <w:r w:rsidRPr="003966FC">
        <w:t xml:space="preserve"> santafesina. En virtud del valor cultural, </w:t>
      </w:r>
      <w:r w:rsidRPr="003966FC">
        <w:lastRenderedPageBreak/>
        <w:t>histórico y social de esta iniciativa, que visibiliza memorias subterráneas, aporta una lectura amplia sobre la construcción de la identidad urbana y recupera expresiones de otras épocas, es que se le otorga el presente reconocimiento</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966FC">
        <w:rPr>
          <w:rFonts w:ascii="Arial" w:hAnsi="Arial" w:cs="Arial"/>
          <w:b w:val="0"/>
          <w:szCs w:val="24"/>
          <w:u w:val="none"/>
          <w:lang w:val="es-ES_tradnl" w:eastAsia="es-ES_tradnl"/>
        </w:rPr>
        <w:t>expresa su beneplá</w:t>
      </w:r>
      <w:r>
        <w:rPr>
          <w:rFonts w:ascii="Arial" w:hAnsi="Arial" w:cs="Arial"/>
          <w:b w:val="0"/>
          <w:szCs w:val="24"/>
          <w:u w:val="none"/>
          <w:lang w:val="es-ES_tradnl" w:eastAsia="es-ES_tradnl"/>
        </w:rPr>
        <w:t xml:space="preserve">cito por la actividad cultural </w:t>
      </w:r>
      <w:r w:rsidRPr="003966FC">
        <w:rPr>
          <w:rFonts w:ascii="Arial" w:hAnsi="Arial" w:cs="Arial"/>
          <w:b w:val="0"/>
          <w:szCs w:val="24"/>
          <w:u w:val="none"/>
          <w:lang w:val="es-ES_tradnl" w:eastAsia="es-ES_tradnl"/>
        </w:rPr>
        <w:t>Una noche con Venus, una vida con</w:t>
      </w:r>
      <w:r>
        <w:rPr>
          <w:rFonts w:ascii="Arial" w:hAnsi="Arial" w:cs="Arial"/>
          <w:b w:val="0"/>
          <w:szCs w:val="24"/>
          <w:u w:val="none"/>
          <w:lang w:val="es-ES_tradnl" w:eastAsia="es-ES_tradnl"/>
        </w:rPr>
        <w:t xml:space="preserve"> Mercurio</w:t>
      </w:r>
      <w:r w:rsidRPr="003966FC">
        <w:rPr>
          <w:rFonts w:ascii="Arial" w:hAnsi="Arial" w:cs="Arial"/>
          <w:b w:val="0"/>
          <w:szCs w:val="24"/>
          <w:u w:val="none"/>
          <w:lang w:val="es-ES_tradnl" w:eastAsia="es-ES_tradnl"/>
        </w:rPr>
        <w:t>, la cual aborda la verdadera historia sobre el origen de la zona roja en Santa Fe</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6</w:t>
      </w:r>
      <w:r w:rsidR="00BB6855">
        <w:rPr>
          <w:b/>
        </w:rPr>
        <w:t>8</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02092227-4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Gastón Restagno.</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02092227-4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083BF4">
        <w:t>Que,</w:t>
      </w:r>
      <w:r>
        <w:t xml:space="preserve"> la iniciativa Ninguna Familia Sin Navidad</w:t>
      </w:r>
      <w:r w:rsidRPr="00083BF4">
        <w:t xml:space="preserve"> consistió en un evento solidario cuyo propósito fundamental fue brindar un espacio de encuentro y acompañamiento para que personas en situación de calle compartieran una celebración digna. Gracias al trabajo conjunto de diversas organizaciones sociales y eclesiásticas de la ciudad, la jornada se desarrolló la noche del 24 de diciembre en la explanada de El Molino, Fábrica Cultural</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083BF4">
        <w:rPr>
          <w:rFonts w:ascii="Arial" w:hAnsi="Arial" w:cs="Arial"/>
          <w:b w:val="0"/>
          <w:szCs w:val="24"/>
          <w:u w:val="none"/>
          <w:lang w:val="es-ES_tradnl" w:eastAsia="es-ES_tradnl"/>
        </w:rPr>
        <w:t>expresa su beneplácito por la realización del evento s</w:t>
      </w:r>
      <w:r>
        <w:rPr>
          <w:rFonts w:ascii="Arial" w:hAnsi="Arial" w:cs="Arial"/>
          <w:b w:val="0"/>
          <w:szCs w:val="24"/>
          <w:u w:val="none"/>
          <w:lang w:val="es-ES_tradnl" w:eastAsia="es-ES_tradnl"/>
        </w:rPr>
        <w:t xml:space="preserve">olidario denominado </w:t>
      </w:r>
      <w:r w:rsidRPr="00083BF4">
        <w:rPr>
          <w:rFonts w:ascii="Arial" w:hAnsi="Arial" w:cs="Arial"/>
          <w:b w:val="0"/>
          <w:szCs w:val="24"/>
          <w:u w:val="none"/>
          <w:lang w:val="es-ES_tradnl" w:eastAsia="es-ES_tradnl"/>
        </w:rPr>
        <w:t>Ninguna Familia Sin Navidad</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lastRenderedPageBreak/>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BB6855" w:rsidP="00E3033F">
      <w:pPr>
        <w:keepNext/>
        <w:spacing w:line="360" w:lineRule="auto"/>
        <w:ind w:left="0" w:right="-1" w:hanging="426"/>
        <w:rPr>
          <w:rFonts w:eastAsia="Calibri"/>
        </w:rPr>
      </w:pPr>
      <w:r>
        <w:rPr>
          <w:b/>
        </w:rPr>
        <w:t>69</w:t>
      </w:r>
      <w:r w:rsidR="0025406D">
        <w:rPr>
          <w:b/>
        </w:rPr>
        <w:t>.-</w:t>
      </w:r>
      <w:r w:rsidR="0025406D" w:rsidRPr="00180CE1">
        <w:rPr>
          <w:rFonts w:eastAsia="Calibri"/>
          <w:b/>
          <w:u w:val="single"/>
        </w:rPr>
        <w:t xml:space="preserve">DESPACHO DE LAS COMISIONES DE </w:t>
      </w:r>
      <w:r w:rsidR="0025406D">
        <w:rPr>
          <w:rFonts w:eastAsia="Calibri"/>
          <w:b/>
          <w:u w:val="single"/>
        </w:rPr>
        <w:t>DESARROLLO SOCIAL, CULTURA, EDUCACIÓN, SALUD, DERECHOS HUMANOS, GÉNERO Y DIVERSIDAD –GOBIERNO Y SEGURIDAD CIUDADANA</w:t>
      </w:r>
      <w:r w:rsidR="0025406D" w:rsidRPr="00180CE1">
        <w:rPr>
          <w:rFonts w:eastAsia="Calibri"/>
          <w:b/>
        </w:rPr>
        <w:t xml:space="preserve">: </w:t>
      </w:r>
      <w:r w:rsidR="0025406D" w:rsidRPr="00180CE1">
        <w:rPr>
          <w:rFonts w:eastAsia="Calibri"/>
        </w:rPr>
        <w:t>Expte. CO-0062-</w:t>
      </w:r>
      <w:r w:rsidR="0025406D">
        <w:rPr>
          <w:rFonts w:eastAsia="Calibri"/>
        </w:rPr>
        <w:t>02088433-4</w:t>
      </w:r>
      <w:r w:rsidR="0025406D" w:rsidRPr="00180CE1">
        <w:rPr>
          <w:color w:val="000000"/>
        </w:rPr>
        <w:t xml:space="preserve"> </w:t>
      </w:r>
      <w:r w:rsidR="0025406D">
        <w:rPr>
          <w:rFonts w:eastAsia="Calibri"/>
          <w:spacing w:val="-30"/>
        </w:rPr>
        <w:t>(PC</w:t>
      </w:r>
      <w:r w:rsidR="0025406D" w:rsidRPr="00180CE1">
        <w:rPr>
          <w:rFonts w:eastAsia="Calibri"/>
          <w:spacing w:val="-30"/>
        </w:rPr>
        <w:t>)</w:t>
      </w:r>
      <w:r w:rsidR="0025406D" w:rsidRPr="00180CE1">
        <w:rPr>
          <w:rFonts w:eastAsia="Calibri"/>
        </w:rPr>
        <w:t xml:space="preserve"> - Autoría: </w:t>
      </w:r>
      <w:r w:rsidR="0025406D">
        <w:rPr>
          <w:rFonts w:eastAsia="Calibri"/>
        </w:rPr>
        <w:t xml:space="preserve">Concejala Violeta </w:t>
      </w:r>
      <w:r w:rsidR="00FD0309">
        <w:rPr>
          <w:rFonts w:eastAsia="Calibri"/>
        </w:rPr>
        <w:t>Quiroz</w:t>
      </w:r>
      <w:r w:rsidR="0025406D">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02088433-4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4D0095">
        <w:t>Que, la conmemoración del Día Internacional de los Derechos de las Personas con Discapacidad, celebrada cada 3 de diciembre según lo dispuesto por las Naciones Unidas, busca visibilizar sus derechos, promover la inclusión plena y eliminar barreras sociales y culturales. La actividad local, a realizarse frente al Hospital de Niños Dr. Orlando Alassia, constituye un espacio de encuentro y reflexión para la comunidad, siendo fundamental para fortalecer las políticas públicas y garantizar el ejercicio efectivo de los derechos, la autonomía personal y la plena integración comunitaria</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4D0095">
        <w:rPr>
          <w:rFonts w:ascii="Arial" w:hAnsi="Arial" w:cs="Arial"/>
          <w:b w:val="0"/>
          <w:szCs w:val="24"/>
          <w:u w:val="none"/>
          <w:lang w:val="es-ES_tradnl" w:eastAsia="es-ES_tradnl"/>
        </w:rPr>
        <w:t>expresa su Beneplácito y adhiere a la conmemoración del Día Internacional de los Derechos de las Personas con Discapacidad, y destaca el acto a realizarse en el Monumento a las Madre</w:t>
      </w:r>
      <w:r>
        <w:rPr>
          <w:rFonts w:ascii="Arial" w:hAnsi="Arial" w:cs="Arial"/>
          <w:b w:val="0"/>
          <w:szCs w:val="24"/>
          <w:u w:val="none"/>
          <w:lang w:val="es-ES_tradnl" w:eastAsia="es-ES_tradnl"/>
        </w:rPr>
        <w:t xml:space="preserve">s, frente al Hospital de Niños </w:t>
      </w:r>
      <w:r w:rsidRPr="004D0095">
        <w:rPr>
          <w:rFonts w:ascii="Arial" w:hAnsi="Arial" w:cs="Arial"/>
          <w:b w:val="0"/>
          <w:szCs w:val="24"/>
          <w:u w:val="none"/>
          <w:lang w:val="es-ES_tradnl" w:eastAsia="es-ES_tradnl"/>
        </w:rPr>
        <w:t>Dr. Orlando Alassia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0</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02092758-8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Pedro Medei.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02092758-8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t>Que, la 2</w:t>
      </w:r>
      <w:r w:rsidR="005F47BE">
        <w:t>ª</w:t>
      </w:r>
      <w:r>
        <w:t xml:space="preserve"> edición de la Cente Feria</w:t>
      </w:r>
      <w:r w:rsidRPr="00305A53">
        <w:t xml:space="preserve"> se llevó a cabo el pasado 21 de diciembre en la sede de la Vecinal Centenario. El evento ofreció a la comunidad una propuesta integral que incluyó producciones artesanales, emprendimientos gastronómicos y música en vivo, consolidándose como un espacio de recreación y encuentro para toda la familia</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05A53">
        <w:rPr>
          <w:rFonts w:ascii="Arial" w:hAnsi="Arial" w:cs="Arial"/>
          <w:b w:val="0"/>
          <w:szCs w:val="24"/>
          <w:u w:val="none"/>
          <w:lang w:val="es-ES_tradnl" w:eastAsia="es-ES_tradnl"/>
        </w:rPr>
        <w:t>expresa su beneplácito por la realización de la 2</w:t>
      </w:r>
      <w:r w:rsidR="005F47BE">
        <w:rPr>
          <w:rFonts w:ascii="Arial" w:hAnsi="Arial" w:cs="Arial"/>
          <w:b w:val="0"/>
          <w:szCs w:val="24"/>
          <w:u w:val="none"/>
          <w:lang w:val="es-ES_tradnl" w:eastAsia="es-ES_tradnl"/>
        </w:rPr>
        <w:t>ª</w:t>
      </w:r>
      <w:r w:rsidRPr="00305A53">
        <w:rPr>
          <w:rFonts w:ascii="Arial" w:hAnsi="Arial" w:cs="Arial"/>
          <w:b w:val="0"/>
          <w:szCs w:val="24"/>
          <w:u w:val="none"/>
          <w:lang w:val="es-ES_tradnl" w:eastAsia="es-ES_tradnl"/>
        </w:rPr>
        <w:t xml:space="preserve"> edición de Cente Feria</w:t>
      </w:r>
      <w:r>
        <w:rPr>
          <w:rFonts w:ascii="Arial" w:hAnsi="Arial" w:cs="Arial"/>
          <w:b w:val="0"/>
          <w:szCs w:val="24"/>
          <w:u w:val="none"/>
          <w:lang w:val="es-ES_tradnl" w:eastAsia="es-ES_tradnl"/>
        </w:rPr>
        <w:t xml:space="preserve"> </w:t>
      </w:r>
      <w:r w:rsidRPr="00305A53">
        <w:rPr>
          <w:rFonts w:ascii="Arial" w:hAnsi="Arial" w:cs="Arial"/>
          <w:b w:val="0"/>
          <w:szCs w:val="24"/>
          <w:u w:val="none"/>
          <w:lang w:val="es-ES_tradnl" w:eastAsia="es-ES_tradnl"/>
        </w:rPr>
        <w:t>desarrollada en la Vecinal Centenario</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1</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02088435-9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Concejala Violeta </w:t>
      </w:r>
      <w:r w:rsidR="00FD0309">
        <w:rPr>
          <w:rFonts w:eastAsia="Calibri"/>
        </w:rPr>
        <w:t>Quiroz</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02088435-9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C6576">
        <w:t>Que, la</w:t>
      </w:r>
      <w:r>
        <w:t xml:space="preserve"> Feria Navideña organizada por </w:t>
      </w:r>
      <w:r w:rsidRPr="00AC6576">
        <w:t xml:space="preserve">El Faro </w:t>
      </w:r>
      <w:r>
        <w:t>– Reciclaje en Arte y mucho más</w:t>
      </w:r>
      <w:r w:rsidRPr="00AC6576">
        <w:t>, que se realizó el 4 de diciembre en el Hall Central del Hospital Dr. Mira y López, constituye una iniciativa de gran valor comunitario. Dicho espacio impulso la creatividad, el aprendizaje y la inclusión social mediante la transformación de materiales reciclados en piezas artísticas, fomentando la autonomía y el trabajo colectivo. La feria ofreció a los vecinos productos artesanales con compromiso ambiental y social, contribuyendo al fortalecimiento comunitario, por lo que resulta pertinente su reconocimiento institucional</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lastRenderedPageBreak/>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AC6576">
        <w:rPr>
          <w:rFonts w:ascii="Arial" w:hAnsi="Arial" w:cs="Arial"/>
          <w:b w:val="0"/>
          <w:szCs w:val="24"/>
          <w:u w:val="none"/>
          <w:lang w:val="es-ES_tradnl" w:eastAsia="es-ES_tradnl"/>
        </w:rPr>
        <w:t>expresa su beneplácito por la realización de la Feria Navide</w:t>
      </w:r>
      <w:r>
        <w:rPr>
          <w:rFonts w:ascii="Arial" w:hAnsi="Arial" w:cs="Arial"/>
          <w:b w:val="0"/>
          <w:szCs w:val="24"/>
          <w:u w:val="none"/>
          <w:lang w:val="es-ES_tradnl" w:eastAsia="es-ES_tradnl"/>
        </w:rPr>
        <w:t xml:space="preserve">ña, organizada por el proyecto </w:t>
      </w:r>
      <w:r w:rsidRPr="00AC6576">
        <w:rPr>
          <w:rFonts w:ascii="Arial" w:hAnsi="Arial" w:cs="Arial"/>
          <w:b w:val="0"/>
          <w:szCs w:val="24"/>
          <w:u w:val="none"/>
          <w:lang w:val="es-ES_tradnl" w:eastAsia="es-ES_tradnl"/>
        </w:rPr>
        <w:t>El Faro - Reciclaje en Arte y mucho más</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2</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02091893-4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 Ignacio </w:t>
      </w:r>
      <w:r w:rsidR="00AF38D4">
        <w:rPr>
          <w:rFonts w:eastAsia="Calibri"/>
        </w:rPr>
        <w:t>Laurenti</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02091893-4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FC37C8">
        <w:t>Que, la pesca adaptada constituye una práctica deportiva y recreativa que garantiza el derecho al disfrute de la naturaleza en condiciones de igualdad. En este sentido, el Primer Encuentro de Pesca Adaptada se llevó a cabo el pasado 21 de enero con el fin de eliminar las barreras físicas, sociales y culturales que limitan la participación de personas con discapacidad, promoviendo a su vez el desarrollo del turismo accesible y el fortalecimiento del entramado comunitario</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FC37C8">
        <w:rPr>
          <w:rFonts w:ascii="Arial" w:hAnsi="Arial" w:cs="Arial"/>
          <w:b w:val="0"/>
          <w:szCs w:val="24"/>
          <w:u w:val="none"/>
          <w:lang w:val="es-ES_tradnl" w:eastAsia="es-ES_tradnl"/>
        </w:rPr>
        <w:t>declara de interés el Primer Encuentro de Pesca Adaptada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3</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02091897-5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 Jorgelina </w:t>
      </w:r>
      <w:r w:rsidR="00AF38D4">
        <w:rPr>
          <w:rFonts w:eastAsia="Calibri"/>
        </w:rPr>
        <w:t>Mudallel</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lastRenderedPageBreak/>
        <w:tab/>
      </w:r>
      <w:r w:rsidRPr="00180CE1">
        <w:rPr>
          <w:rFonts w:eastAsia="Calibri"/>
        </w:rPr>
        <w:tab/>
        <w:t>El expediente CO-0062-</w:t>
      </w:r>
      <w:r>
        <w:rPr>
          <w:rFonts w:eastAsia="Calibri"/>
        </w:rPr>
        <w:t>02091897-5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13646">
        <w:t>Que, el equipo de hockey femenino del Club Banco Provincial se consagró campeón del Torneo Oficial de Damas 2025 de la Asociación Santafesina de Hockey, obteniendo así su décimo título. Este éxito es producto de la dedicación de cada una de sus deportistas y de una conducción técnica orientada a la excelencia profesional y humana, reafirmando al club como un referente indiscutido del hockey santafesino</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A13646">
        <w:rPr>
          <w:rFonts w:ascii="Arial" w:hAnsi="Arial" w:cs="Arial"/>
          <w:b w:val="0"/>
          <w:szCs w:val="24"/>
          <w:u w:val="none"/>
          <w:lang w:val="es-ES_tradnl" w:eastAsia="es-ES_tradnl"/>
        </w:rPr>
        <w:t>expresa su beneplácito por la consagración del equipo de hockey femenino del Club Banco Provincial, tras obtener el título de campeón del Torneo Oficial 2025, organizado por la Asociación Santafesina de Hockey</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4</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02098183-3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 Ignacio </w:t>
      </w:r>
      <w:r w:rsidR="00AF38D4">
        <w:rPr>
          <w:rFonts w:eastAsia="Calibri"/>
        </w:rPr>
        <w:t>Laurenti</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02098183-3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3A7F2D">
        <w:t>Que, el sistema de transporte desarrollado por estudiantes de 3ero, 4to y</w:t>
      </w:r>
      <w:r>
        <w:t xml:space="preserve"> 6to año de la E.E.T.P. N° 480 Dr. Manuel Belgrano</w:t>
      </w:r>
      <w:r w:rsidRPr="003A7F2D">
        <w:t xml:space="preserve"> surge con el firme propósito de sensibilizar a la sociedad sobre la importancia de la inclusión y la accesibilidad. Al integrar una silla de ruedas con una bicicleta, los alumnos no solo proponen una alternativa de movilidad sostenible que reduce la dependencia de vehículos motorizados, sino que logran una herramienta técnica capaz de transformar la vida cotidiana de las personas con discapacidad, asegurando su independencia y bienestar</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lastRenderedPageBreak/>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A7F2D">
        <w:rPr>
          <w:rFonts w:ascii="Arial" w:hAnsi="Arial" w:cs="Arial"/>
          <w:b w:val="0"/>
          <w:szCs w:val="24"/>
          <w:u w:val="none"/>
          <w:lang w:val="es-ES_tradnl" w:eastAsia="es-ES_tradnl"/>
        </w:rPr>
        <w:t>expresa su beneplácito por la realizac</w:t>
      </w:r>
      <w:r>
        <w:rPr>
          <w:rFonts w:ascii="Arial" w:hAnsi="Arial" w:cs="Arial"/>
          <w:b w:val="0"/>
          <w:szCs w:val="24"/>
          <w:u w:val="none"/>
          <w:lang w:val="es-ES_tradnl" w:eastAsia="es-ES_tradnl"/>
        </w:rPr>
        <w:t xml:space="preserve">ión del Proyecto Institucional </w:t>
      </w:r>
      <w:r w:rsidRPr="003A7F2D">
        <w:rPr>
          <w:rFonts w:ascii="Arial" w:hAnsi="Arial" w:cs="Arial"/>
          <w:b w:val="0"/>
          <w:szCs w:val="24"/>
          <w:u w:val="none"/>
          <w:lang w:val="es-ES_tradnl" w:eastAsia="es-ES_tradnl"/>
        </w:rPr>
        <w:t>Silla de Ruedas Adaptada con Bicicleta: un Sistema de Tr</w:t>
      </w:r>
      <w:r>
        <w:rPr>
          <w:rFonts w:ascii="Arial" w:hAnsi="Arial" w:cs="Arial"/>
          <w:b w:val="0"/>
          <w:szCs w:val="24"/>
          <w:u w:val="none"/>
          <w:lang w:val="es-ES_tradnl" w:eastAsia="es-ES_tradnl"/>
        </w:rPr>
        <w:t>ansporte Accesible y Sostenible</w:t>
      </w:r>
      <w:r w:rsidRPr="003A7F2D">
        <w:rPr>
          <w:rFonts w:ascii="Arial" w:hAnsi="Arial" w:cs="Arial"/>
          <w:b w:val="0"/>
          <w:szCs w:val="24"/>
          <w:u w:val="none"/>
          <w:lang w:val="es-ES_tradnl" w:eastAsia="es-ES_tradnl"/>
        </w:rPr>
        <w:t>, llevado a cabo por alumnos de 3°, 4° y 6° año de la Escuela de Educación Técn</w:t>
      </w:r>
      <w:r>
        <w:rPr>
          <w:rFonts w:ascii="Arial" w:hAnsi="Arial" w:cs="Arial"/>
          <w:b w:val="0"/>
          <w:szCs w:val="24"/>
          <w:u w:val="none"/>
          <w:lang w:val="es-ES_tradnl" w:eastAsia="es-ES_tradnl"/>
        </w:rPr>
        <w:t>ica N° 480 Dr. Manuel Belgrano</w:t>
      </w:r>
      <w:r w:rsidRPr="003A7F2D">
        <w:rPr>
          <w:rFonts w:ascii="Arial" w:hAnsi="Arial" w:cs="Arial"/>
          <w:b w:val="0"/>
          <w:szCs w:val="24"/>
          <w:u w:val="none"/>
          <w:lang w:val="es-ES_tradnl" w:eastAsia="es-ES_tradnl"/>
        </w:rPr>
        <w:t>, junto a su profesor Agustín Bordiga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BB6855">
        <w:rPr>
          <w:b/>
        </w:rPr>
        <w:t>5</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02091303-4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Concejala Violeta </w:t>
      </w:r>
      <w:r w:rsidR="00FD0309">
        <w:rPr>
          <w:rFonts w:eastAsia="Calibri"/>
        </w:rPr>
        <w:t>Quiroz</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02091303-4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t xml:space="preserve">Que, el evento </w:t>
      </w:r>
      <w:r w:rsidRPr="00496937">
        <w:t xml:space="preserve">El Hospital </w:t>
      </w:r>
      <w:r>
        <w:t>es Luz</w:t>
      </w:r>
      <w:r w:rsidRPr="00496937">
        <w:t>, llevado ad</w:t>
      </w:r>
      <w:r>
        <w:t>elante en el Hospital de Niños Dr. Orlando Alassia</w:t>
      </w:r>
      <w:r w:rsidRPr="00496937">
        <w:t>, se realizó el pasado 16 de diciembre de 2025 con el propósito de crear un espacio de encuentro en torno a las festividades navideñas con el fin de acompañar afectivamente a los pacientes pediátricos y a sus familias.La actividad constituyó una iniciativa cultural, artística y comunitaria de gran relevancia social, que buscó fortalecer los vínculos comunitarios y promover un clima de contención, esperanza y sensibilidad humana</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496937">
        <w:rPr>
          <w:rFonts w:ascii="Arial" w:hAnsi="Arial" w:cs="Arial"/>
          <w:b w:val="0"/>
          <w:szCs w:val="24"/>
          <w:u w:val="none"/>
          <w:lang w:val="es-ES_tradnl" w:eastAsia="es-ES_tradnl"/>
        </w:rPr>
        <w:t>expresa su beneplácit</w:t>
      </w:r>
      <w:r>
        <w:rPr>
          <w:rFonts w:ascii="Arial" w:hAnsi="Arial" w:cs="Arial"/>
          <w:b w:val="0"/>
          <w:szCs w:val="24"/>
          <w:u w:val="none"/>
          <w:lang w:val="es-ES_tradnl" w:eastAsia="es-ES_tradnl"/>
        </w:rPr>
        <w:t>o por la realizacióndel evento El Hospital es Luz</w:t>
      </w:r>
      <w:r w:rsidRPr="00496937">
        <w:rPr>
          <w:rFonts w:ascii="Arial" w:hAnsi="Arial" w:cs="Arial"/>
          <w:b w:val="0"/>
          <w:szCs w:val="24"/>
          <w:u w:val="none"/>
          <w:lang w:val="es-ES_tradnl" w:eastAsia="es-ES_tradnl"/>
        </w:rPr>
        <w:t>, llevado ad</w:t>
      </w:r>
      <w:r>
        <w:rPr>
          <w:rFonts w:ascii="Arial" w:hAnsi="Arial" w:cs="Arial"/>
          <w:b w:val="0"/>
          <w:szCs w:val="24"/>
          <w:u w:val="none"/>
          <w:lang w:val="es-ES_tradnl" w:eastAsia="es-ES_tradnl"/>
        </w:rPr>
        <w:t xml:space="preserve">elante en el Hospital de Niños </w:t>
      </w:r>
      <w:r w:rsidRPr="00496937">
        <w:rPr>
          <w:rFonts w:ascii="Arial" w:hAnsi="Arial" w:cs="Arial"/>
          <w:b w:val="0"/>
          <w:szCs w:val="24"/>
          <w:u w:val="none"/>
          <w:lang w:val="es-ES_tradnl" w:eastAsia="es-ES_tradnl"/>
        </w:rPr>
        <w:t>Dr. Orlando Alassia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4864E8"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w:t>
      </w:r>
      <w:r w:rsidR="0025406D">
        <w:rPr>
          <w:rFonts w:eastAsia="Calibri"/>
          <w:snapToGrid w:val="0"/>
          <w:spacing w:val="-10"/>
          <w:lang w:val="en-US"/>
        </w:rPr>
        <w:t xml:space="preserve">– A. Cantiani – C. Capovilla - I. </w:t>
      </w:r>
      <w:r w:rsidR="00AF38D4">
        <w:rPr>
          <w:rFonts w:eastAsia="Calibri"/>
          <w:snapToGrid w:val="0"/>
          <w:spacing w:val="-10"/>
          <w:lang w:val="en-US"/>
        </w:rPr>
        <w:t>Laurenti</w:t>
      </w:r>
      <w:r w:rsidR="0025406D">
        <w:rPr>
          <w:rFonts w:eastAsia="Calibri"/>
          <w:snapToGrid w:val="0"/>
          <w:spacing w:val="-10"/>
          <w:lang w:val="en-US"/>
        </w:rPr>
        <w:t xml:space="preserve"> – J. Martínez – J. </w:t>
      </w:r>
      <w:r w:rsidR="00AF38D4">
        <w:rPr>
          <w:rFonts w:eastAsia="Calibri"/>
          <w:snapToGrid w:val="0"/>
          <w:spacing w:val="-10"/>
          <w:lang w:val="en-US"/>
        </w:rPr>
        <w:t>Mudallel</w:t>
      </w:r>
      <w:r w:rsidR="0025406D">
        <w:rPr>
          <w:rFonts w:eastAsia="Calibri"/>
          <w:snapToGrid w:val="0"/>
          <w:spacing w:val="-10"/>
          <w:lang w:val="en-US"/>
        </w:rPr>
        <w:t xml:space="preserve"> – V. </w:t>
      </w:r>
      <w:r w:rsidR="00FD0309">
        <w:rPr>
          <w:rFonts w:eastAsia="Calibri"/>
          <w:snapToGrid w:val="0"/>
          <w:spacing w:val="-10"/>
          <w:lang w:val="en-US"/>
        </w:rPr>
        <w:t>Quiroz</w:t>
      </w:r>
      <w:r w:rsidR="0025406D">
        <w:rPr>
          <w:rFonts w:eastAsia="Calibri"/>
          <w:snapToGrid w:val="0"/>
          <w:spacing w:val="-10"/>
          <w:lang w:val="en-US"/>
        </w:rPr>
        <w:t xml:space="preserve"> – L. </w:t>
      </w:r>
      <w:r w:rsidR="00AF38D4">
        <w:rPr>
          <w:rFonts w:eastAsia="Calibri"/>
          <w:snapToGrid w:val="0"/>
          <w:spacing w:val="-10"/>
          <w:lang w:val="en-US"/>
        </w:rPr>
        <w:t>Simoniello</w:t>
      </w:r>
      <w:r w:rsidR="0025406D">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lastRenderedPageBreak/>
        <w:t>7</w:t>
      </w:r>
      <w:r w:rsidR="005F47BE">
        <w:rPr>
          <w:b/>
        </w:rPr>
        <w:t>6</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02101083-0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 xml:space="preserve">Concejal Ignacio </w:t>
      </w:r>
      <w:r w:rsidR="00AF38D4">
        <w:rPr>
          <w:rFonts w:eastAsia="Calibri"/>
        </w:rPr>
        <w:t>Laurenti</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02101083-0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3B1EB6">
        <w:t>Que, en el marco del Día Mundial de l</w:t>
      </w:r>
      <w:r>
        <w:t>a Endometriosis, la agrupación Endo Santa Fe</w:t>
      </w:r>
      <w:r w:rsidRPr="003B1EB6">
        <w:t xml:space="preserve"> realizará una jornada de visibilización el 14 de marzo en el Molino Marconetti. Ante una enfermedad crónica que afecta a más de un millón de personas en el país, esta instancia es clave para promover la detección precoz y la implementación de políticas de salud integrales, reconociendo el impacto de esta patología en la calidad de vida y la salud reproductiva</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3B1EB6">
        <w:rPr>
          <w:rFonts w:ascii="Arial" w:hAnsi="Arial" w:cs="Arial"/>
          <w:b w:val="0"/>
          <w:szCs w:val="24"/>
          <w:u w:val="none"/>
          <w:lang w:val="es-ES_tradnl" w:eastAsia="es-ES_tradnl"/>
        </w:rPr>
        <w:t>expresa su beneplácito por las actividades a realizarse con motivo del Día Mundial de la Endometriosis, destacando su importancia para la sensibilización ciudadana, el diagnóstico precoz y el abordaje integral de esta patología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sidR="004864E8">
        <w:rPr>
          <w:rFonts w:eastAsia="Calibri"/>
          <w:snapToGrid w:val="0"/>
          <w:spacing w:val="-10"/>
          <w:lang w:val="en-US"/>
        </w:rPr>
        <w:t xml:space="preserve"> </w:t>
      </w:r>
      <w:r>
        <w:rPr>
          <w:rFonts w:eastAsia="Calibri"/>
          <w:snapToGrid w:val="0"/>
          <w:spacing w:val="-10"/>
          <w:lang w:val="en-US"/>
        </w:rPr>
        <w:t xml:space="preserve">–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5F47BE">
        <w:rPr>
          <w:b/>
        </w:rPr>
        <w:t>7</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02089274-1</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004864E8">
        <w:rPr>
          <w:rFonts w:eastAsia="Calibri"/>
          <w:spacing w:val="-30"/>
        </w:rPr>
        <w:t xml:space="preserve"> </w:t>
      </w:r>
      <w:r w:rsidRPr="004864E8">
        <w:rPr>
          <w:rFonts w:eastAsia="Calibri"/>
        </w:rPr>
        <w:t xml:space="preserve">adjunto CO-0062-02093896-5 </w:t>
      </w:r>
      <w:r>
        <w:rPr>
          <w:rFonts w:eastAsia="Calibri"/>
          <w:spacing w:val="-30"/>
        </w:rPr>
        <w:t>(PC)</w:t>
      </w:r>
      <w:r w:rsidRPr="00180CE1">
        <w:rPr>
          <w:rFonts w:eastAsia="Calibri"/>
        </w:rPr>
        <w:t xml:space="preserve"> - Autoría: </w:t>
      </w:r>
      <w:r>
        <w:rPr>
          <w:rFonts w:eastAsia="Calibri"/>
        </w:rPr>
        <w:t xml:space="preserve">Concejales Ignacio </w:t>
      </w:r>
      <w:r w:rsidR="00AF38D4">
        <w:rPr>
          <w:rFonts w:eastAsia="Calibri"/>
        </w:rPr>
        <w:t>Laurenti</w:t>
      </w:r>
      <w:r>
        <w:rPr>
          <w:rFonts w:eastAsia="Calibri"/>
        </w:rPr>
        <w:t xml:space="preserve"> y Julián Martínez.</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02089274-1</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4864E8">
        <w:rPr>
          <w:rFonts w:eastAsia="Calibri"/>
        </w:rPr>
        <w:t>adjunto CO-0062-02093896-5</w:t>
      </w:r>
      <w:r>
        <w:rPr>
          <w:rFonts w:eastAsia="Calibri"/>
          <w:spacing w:val="-30"/>
        </w:rPr>
        <w:t xml:space="preserve"> (PC)</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lastRenderedPageBreak/>
        <w:tab/>
      </w:r>
      <w:r w:rsidRPr="00180CE1">
        <w:rPr>
          <w:rFonts w:eastAsia="Calibri"/>
        </w:rPr>
        <w:tab/>
      </w:r>
      <w:r w:rsidRPr="00180CE1">
        <w:rPr>
          <w:rFonts w:eastAsia="Calibri"/>
        </w:rPr>
        <w:tab/>
      </w:r>
      <w:r w:rsidRPr="007E3FBE">
        <w:t>Que, el Festival Folklórico de Guadalupe nació en 1968 y se llevó a cabo durante 18 años consecutivos, siendo uno de los espectáculos artísticos de mayor relevancia de la región. Luego de un largo periodo en pausa, en el año 2005 la Basílica Nuestra Señora de Guadalupe conjuntamente con vecinos e instituciones de la zona recuperaron el festival, patrimonio artístico y cultural de nuestra ciudad y centro de devoción Mariana de la región. Desde entonces convoca a artistas locales e internacionales, y a miles de vecinos de la ciudad. La 38º edición del Festival tuvo lugar los pasados días 16, 17 y 18 de enero</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expresa su beneplácito por la realización de la 38º Edición del Festival Folklórico de Guadalupe Un Canto Solidario</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sidR="004864E8">
        <w:rPr>
          <w:rFonts w:eastAsia="Calibri"/>
          <w:snapToGrid w:val="0"/>
          <w:spacing w:val="-10"/>
          <w:lang w:val="en-US"/>
        </w:rPr>
        <w:t xml:space="preserve"> </w:t>
      </w:r>
      <w:r>
        <w:rPr>
          <w:rFonts w:eastAsia="Calibri"/>
          <w:snapToGrid w:val="0"/>
          <w:spacing w:val="-10"/>
          <w:lang w:val="en-US"/>
        </w:rPr>
        <w:t xml:space="preserve">–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7</w:t>
      </w:r>
      <w:r w:rsidR="005F47BE">
        <w:rPr>
          <w:b/>
        </w:rPr>
        <w:t>8</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02092069-0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 xml:space="preserve">- Autoría: </w:t>
      </w:r>
      <w:r>
        <w:rPr>
          <w:rFonts w:eastAsia="Calibri"/>
        </w:rPr>
        <w:t>Concejal Julián Martínez.</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02092069-0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C375FF">
        <w:t>Que, la VI Olimpiada Internacional de Matemática para Primaria (OLIMPRI) fue una competencia internacional de resolución de problemas matemáticos para estudiantes de escuela primaria, creada con el objetivo de estimular el talento y las altas capacidades matemáticas, motivar a quienes se destacan en olimpiadas nacionales, promover el gusto por las matemáticas y fortalecer lazos de amistad entre países, orientándose especialmente a la transición de primaria a secundaria.</w:t>
      </w:r>
      <w:r>
        <w:t xml:space="preserve"> </w:t>
      </w:r>
      <w:r w:rsidRPr="00C375FF">
        <w:t xml:space="preserve">La misma se realizó los días 5 y 6 de diciembre de 2025 y reunió delegaciones de 13 países. El equipo argentino participó de manera remota desde la Ciudad Autónoma de Buenos </w:t>
      </w:r>
      <w:r w:rsidRPr="00C375FF">
        <w:lastRenderedPageBreak/>
        <w:t>Aires con estudiantes de quinto y sexto grado. Sebastián Nocioni</w:t>
      </w:r>
      <w:r>
        <w:t xml:space="preserve"> </w:t>
      </w:r>
      <w:r w:rsidRPr="00C375FF">
        <w:t>oriundo de nuestra ciudad obtuvo la medalla plata en la categoría quinto grado</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C375FF">
        <w:rPr>
          <w:rFonts w:ascii="Arial" w:hAnsi="Arial" w:cs="Arial"/>
          <w:b w:val="0"/>
          <w:szCs w:val="24"/>
          <w:u w:val="none"/>
          <w:lang w:val="es-ES_tradnl" w:eastAsia="es-ES_tradnl"/>
        </w:rPr>
        <w:t>expresa su Beneplácito por la participación de Sebastián Adolfo Nocioni en la VI Edición Olimpiada Internacion</w:t>
      </w:r>
      <w:r>
        <w:rPr>
          <w:rFonts w:ascii="Arial" w:hAnsi="Arial" w:cs="Arial"/>
          <w:b w:val="0"/>
          <w:szCs w:val="24"/>
          <w:u w:val="none"/>
          <w:lang w:val="es-ES_tradnl" w:eastAsia="es-ES_tradnl"/>
        </w:rPr>
        <w:t xml:space="preserve">al de Matemática para Primaria </w:t>
      </w:r>
      <w:r w:rsidRPr="00C375FF">
        <w:rPr>
          <w:rFonts w:ascii="Arial" w:hAnsi="Arial" w:cs="Arial"/>
          <w:b w:val="0"/>
          <w:szCs w:val="24"/>
          <w:u w:val="none"/>
          <w:lang w:val="es-ES_tradnl" w:eastAsia="es-ES_tradnl"/>
        </w:rPr>
        <w:t>OLIMPRI</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sidR="004864E8">
        <w:rPr>
          <w:rFonts w:eastAsia="Calibri"/>
          <w:snapToGrid w:val="0"/>
          <w:spacing w:val="-10"/>
          <w:lang w:val="en-US"/>
        </w:rPr>
        <w:t xml:space="preserve"> </w:t>
      </w:r>
      <w:r>
        <w:rPr>
          <w:rFonts w:eastAsia="Calibri"/>
          <w:snapToGrid w:val="0"/>
          <w:spacing w:val="-10"/>
          <w:lang w:val="en-US"/>
        </w:rPr>
        <w:t xml:space="preserve">–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5F47BE" w:rsidP="00E3033F">
      <w:pPr>
        <w:keepNext/>
        <w:spacing w:line="360" w:lineRule="auto"/>
        <w:ind w:left="0" w:right="-1" w:hanging="426"/>
        <w:rPr>
          <w:rFonts w:eastAsia="Calibri"/>
        </w:rPr>
      </w:pPr>
      <w:r>
        <w:rPr>
          <w:b/>
        </w:rPr>
        <w:t>79</w:t>
      </w:r>
      <w:r w:rsidR="0025406D">
        <w:rPr>
          <w:b/>
        </w:rPr>
        <w:t>.-</w:t>
      </w:r>
      <w:r w:rsidR="0025406D" w:rsidRPr="00180CE1">
        <w:rPr>
          <w:rFonts w:eastAsia="Calibri"/>
          <w:b/>
          <w:u w:val="single"/>
        </w:rPr>
        <w:t xml:space="preserve">DESPACHO DE LAS COMISIONES DE </w:t>
      </w:r>
      <w:r w:rsidR="0025406D">
        <w:rPr>
          <w:rFonts w:eastAsia="Calibri"/>
          <w:b/>
          <w:u w:val="single"/>
        </w:rPr>
        <w:t>DESARROLLO SOCIAL, CULTURA, EDUCACIÓN, SALUD, DERECHOS HUMANOS, GÉNERO Y DIVERSIDAD –GOBIERNO Y SEGURIDAD CIUDADANA</w:t>
      </w:r>
      <w:r w:rsidR="0025406D" w:rsidRPr="00180CE1">
        <w:rPr>
          <w:rFonts w:eastAsia="Calibri"/>
          <w:b/>
        </w:rPr>
        <w:t xml:space="preserve">: </w:t>
      </w:r>
      <w:r w:rsidR="0025406D" w:rsidRPr="00180CE1">
        <w:rPr>
          <w:rFonts w:eastAsia="Calibri"/>
        </w:rPr>
        <w:t>Expte. CO-0062-</w:t>
      </w:r>
      <w:r w:rsidR="0025406D">
        <w:rPr>
          <w:rFonts w:eastAsia="Calibri"/>
        </w:rPr>
        <w:t>02101089-7</w:t>
      </w:r>
      <w:r w:rsidR="0025406D" w:rsidRPr="00180CE1">
        <w:rPr>
          <w:color w:val="000000"/>
        </w:rPr>
        <w:t xml:space="preserve"> </w:t>
      </w:r>
      <w:r w:rsidR="0025406D">
        <w:rPr>
          <w:rFonts w:eastAsia="Calibri"/>
          <w:spacing w:val="-30"/>
        </w:rPr>
        <w:t>(PC</w:t>
      </w:r>
      <w:r w:rsidR="0025406D" w:rsidRPr="00180CE1">
        <w:rPr>
          <w:rFonts w:eastAsia="Calibri"/>
          <w:spacing w:val="-30"/>
        </w:rPr>
        <w:t>)</w:t>
      </w:r>
      <w:r w:rsidR="0025406D">
        <w:rPr>
          <w:rFonts w:eastAsia="Calibri"/>
          <w:spacing w:val="-30"/>
        </w:rPr>
        <w:t xml:space="preserve"> </w:t>
      </w:r>
      <w:r w:rsidR="0025406D" w:rsidRPr="00180CE1">
        <w:rPr>
          <w:rFonts w:eastAsia="Calibri"/>
        </w:rPr>
        <w:t xml:space="preserve">- Autoría: </w:t>
      </w:r>
      <w:r w:rsidR="0025406D">
        <w:rPr>
          <w:rFonts w:eastAsia="Calibri"/>
        </w:rPr>
        <w:t xml:space="preserve">Concejal Ignacio </w:t>
      </w:r>
      <w:r w:rsidR="00AF38D4">
        <w:rPr>
          <w:rFonts w:eastAsia="Calibri"/>
        </w:rPr>
        <w:t>Laurenti</w:t>
      </w:r>
      <w:r w:rsidR="0025406D">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02101089-7</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CB2F6C">
        <w:t>Que, en el marco de la Fiesta de Nuestra Señora de Guadalupe, se llevará a cabo la 5ª Procesión Motera a la Basílica de Guadalupe, la cual convoca tanto a motociclistas como a la comunidad en general, con el objetivo de rendir homenaje a la Virgen</w:t>
      </w:r>
      <w:r>
        <w:t xml:space="preserve"> </w:t>
      </w:r>
      <w:r w:rsidRPr="00CB2F6C">
        <w:t>y fortalecer los vínculos de fraternidad, solidaridad y esperanza entre los participantes</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CB2F6C">
        <w:rPr>
          <w:rFonts w:ascii="Arial" w:hAnsi="Arial" w:cs="Arial"/>
          <w:b w:val="0"/>
          <w:szCs w:val="24"/>
          <w:u w:val="none"/>
          <w:lang w:val="es-ES_tradnl" w:eastAsia="es-ES_tradnl"/>
        </w:rPr>
        <w:t>expresa su beneplácito por el 5º aniversario de la Procesión Motera a la Basílica de Guadalupe, organizada por los Motociclistas Guadalupanos</w:t>
      </w:r>
      <w:r w:rsidRPr="004C0DBE">
        <w:rPr>
          <w:rFonts w:ascii="Arial" w:hAnsi="Arial" w:cs="Arial"/>
          <w:b w:val="0"/>
          <w:szCs w:val="24"/>
          <w:u w:val="none"/>
          <w:lang w:val="es-ES_tradnl" w:eastAsia="es-ES_tradnl"/>
        </w:rPr>
        <w:t>.</w:t>
      </w:r>
    </w:p>
    <w:p w:rsidR="0025406D" w:rsidRPr="00180CE1" w:rsidRDefault="0025406D" w:rsidP="00E3033F">
      <w:pPr>
        <w:keepNext/>
        <w:tabs>
          <w:tab w:val="left" w:pos="1140"/>
        </w:tabs>
        <w:spacing w:line="360" w:lineRule="auto"/>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4864E8"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w:t>
      </w:r>
      <w:r w:rsidR="0025406D">
        <w:rPr>
          <w:rFonts w:eastAsia="Calibri"/>
          <w:snapToGrid w:val="0"/>
          <w:spacing w:val="-10"/>
          <w:lang w:val="en-US"/>
        </w:rPr>
        <w:t xml:space="preserve">– A. Cantiani – C. Capovilla - I. </w:t>
      </w:r>
      <w:r w:rsidR="00AF38D4">
        <w:rPr>
          <w:rFonts w:eastAsia="Calibri"/>
          <w:snapToGrid w:val="0"/>
          <w:spacing w:val="-10"/>
          <w:lang w:val="en-US"/>
        </w:rPr>
        <w:t>Laurenti</w:t>
      </w:r>
      <w:r w:rsidR="0025406D">
        <w:rPr>
          <w:rFonts w:eastAsia="Calibri"/>
          <w:snapToGrid w:val="0"/>
          <w:spacing w:val="-10"/>
          <w:lang w:val="en-US"/>
        </w:rPr>
        <w:t xml:space="preserve"> – J. Martínez – J. </w:t>
      </w:r>
      <w:r w:rsidR="00AF38D4">
        <w:rPr>
          <w:rFonts w:eastAsia="Calibri"/>
          <w:snapToGrid w:val="0"/>
          <w:spacing w:val="-10"/>
          <w:lang w:val="en-US"/>
        </w:rPr>
        <w:t>Mudallel</w:t>
      </w:r>
      <w:r w:rsidR="0025406D">
        <w:rPr>
          <w:rFonts w:eastAsia="Calibri"/>
          <w:snapToGrid w:val="0"/>
          <w:spacing w:val="-10"/>
          <w:lang w:val="en-US"/>
        </w:rPr>
        <w:t xml:space="preserve"> – V. </w:t>
      </w:r>
      <w:r w:rsidR="00FD0309">
        <w:rPr>
          <w:rFonts w:eastAsia="Calibri"/>
          <w:snapToGrid w:val="0"/>
          <w:spacing w:val="-10"/>
          <w:lang w:val="en-US"/>
        </w:rPr>
        <w:t>Quiroz</w:t>
      </w:r>
      <w:r w:rsidR="0025406D">
        <w:rPr>
          <w:rFonts w:eastAsia="Calibri"/>
          <w:snapToGrid w:val="0"/>
          <w:spacing w:val="-10"/>
          <w:lang w:val="en-US"/>
        </w:rPr>
        <w:t xml:space="preserve"> – L. </w:t>
      </w:r>
      <w:r w:rsidR="00AF38D4">
        <w:rPr>
          <w:rFonts w:eastAsia="Calibri"/>
          <w:snapToGrid w:val="0"/>
          <w:spacing w:val="-10"/>
          <w:lang w:val="en-US"/>
        </w:rPr>
        <w:t>Simoniello</w:t>
      </w:r>
      <w:r w:rsidR="0025406D">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lastRenderedPageBreak/>
        <w:t>8</w:t>
      </w:r>
      <w:r w:rsidR="005F47BE">
        <w:rPr>
          <w:b/>
        </w:rPr>
        <w:t>0</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02097193-3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001E7D1B">
        <w:rPr>
          <w:rFonts w:eastAsia="Calibri"/>
          <w:spacing w:val="-30"/>
        </w:rPr>
        <w:t xml:space="preserve"> </w:t>
      </w:r>
      <w:r w:rsidRPr="001E7D1B">
        <w:rPr>
          <w:rFonts w:eastAsia="Calibri"/>
        </w:rPr>
        <w:t>adjunto CO-0062-02097758-3</w:t>
      </w:r>
      <w:r>
        <w:rPr>
          <w:rFonts w:eastAsia="Calibri"/>
          <w:spacing w:val="-30"/>
        </w:rPr>
        <w:t xml:space="preserve"> (PC)</w:t>
      </w:r>
      <w:r w:rsidRPr="00180CE1">
        <w:rPr>
          <w:rFonts w:eastAsia="Calibri"/>
        </w:rPr>
        <w:t xml:space="preserve"> Autoría: </w:t>
      </w:r>
      <w:r>
        <w:rPr>
          <w:rFonts w:eastAsia="Calibri"/>
        </w:rPr>
        <w:t xml:space="preserve">Concejales Jorge Fernández, Jorgelina </w:t>
      </w:r>
      <w:r w:rsidR="00AF38D4">
        <w:rPr>
          <w:rFonts w:eastAsia="Calibri"/>
        </w:rPr>
        <w:t>Mudallel</w:t>
      </w:r>
      <w:r>
        <w:rPr>
          <w:rFonts w:eastAsia="Calibri"/>
        </w:rPr>
        <w:t xml:space="preserve"> y Violeta </w:t>
      </w:r>
      <w:r w:rsidR="00FD0309">
        <w:rPr>
          <w:rFonts w:eastAsia="Calibri"/>
        </w:rPr>
        <w:t>Quiroz</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02097193-3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E7D1B">
        <w:rPr>
          <w:rFonts w:eastAsia="Calibri"/>
        </w:rPr>
        <w:t>adjunto CO-0062-02097758-3</w:t>
      </w:r>
      <w:r>
        <w:rPr>
          <w:rFonts w:eastAsia="Calibri"/>
          <w:spacing w:val="-30"/>
        </w:rPr>
        <w:t xml:space="preserve"> (PC)</w:t>
      </w:r>
      <w:r w:rsidR="001E7D1B">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175740">
        <w:t>Que, la 48ª edición de la Maratón Acuática Internacional Santa Fe-Coronda, celebrada el</w:t>
      </w:r>
      <w:r>
        <w:t xml:space="preserve"> </w:t>
      </w:r>
      <w:r w:rsidRPr="00175740">
        <w:t>domingo 1 de febrero, constituye una competencia de máxima relevancia deportiva, turística y cultural para la provincia.  A 65 años de su primera edición, se consolida como un desafío único a nivel mundial, capaz de convocar a la élite del deporte internacional y de reafirmarse como un pilar fundamental de la identidad santafesina</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175740">
        <w:rPr>
          <w:rFonts w:ascii="Arial" w:hAnsi="Arial" w:cs="Arial"/>
          <w:b w:val="0"/>
          <w:szCs w:val="24"/>
          <w:u w:val="none"/>
          <w:lang w:val="es-ES_tradnl" w:eastAsia="es-ES_tradnl"/>
        </w:rPr>
        <w:t>declara de Interés por el desarrollo de la 48ª edición de la Maratón Acuática Internacional Santa Fe-Coronda, símbolo de la identidad y la tradición deportiva santafesina</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1</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02101087-1</w:t>
      </w:r>
      <w:r w:rsidRPr="00180CE1">
        <w:rPr>
          <w:color w:val="000000"/>
        </w:rPr>
        <w:t xml:space="preserve"> </w:t>
      </w:r>
      <w:r>
        <w:rPr>
          <w:rFonts w:eastAsia="Calibri"/>
          <w:spacing w:val="-30"/>
        </w:rPr>
        <w:t>(PC</w:t>
      </w:r>
      <w:r w:rsidRPr="00180CE1">
        <w:rPr>
          <w:rFonts w:eastAsia="Calibri"/>
          <w:spacing w:val="-30"/>
        </w:rPr>
        <w:t>)</w:t>
      </w:r>
      <w:r w:rsidR="004864E8">
        <w:rPr>
          <w:rFonts w:eastAsia="Calibri"/>
          <w:spacing w:val="-30"/>
        </w:rPr>
        <w:t xml:space="preserve"> </w:t>
      </w:r>
      <w:r>
        <w:rPr>
          <w:rFonts w:eastAsia="Calibri"/>
          <w:spacing w:val="-30"/>
        </w:rPr>
        <w:t xml:space="preserve"> </w:t>
      </w:r>
      <w:r w:rsidRPr="004864E8">
        <w:rPr>
          <w:rFonts w:eastAsia="Calibri"/>
        </w:rPr>
        <w:t xml:space="preserve">adjunto CO-0062-02105301-2 </w:t>
      </w:r>
      <w:r>
        <w:rPr>
          <w:rFonts w:eastAsia="Calibri"/>
          <w:spacing w:val="-30"/>
        </w:rPr>
        <w:t>(PC)</w:t>
      </w:r>
      <w:r w:rsidRPr="00180CE1">
        <w:rPr>
          <w:rFonts w:eastAsia="Calibri"/>
        </w:rPr>
        <w:t xml:space="preserve"> Autoría: </w:t>
      </w:r>
      <w:r>
        <w:rPr>
          <w:rFonts w:eastAsia="Calibri"/>
        </w:rPr>
        <w:t xml:space="preserve">Concejales Ignacio </w:t>
      </w:r>
      <w:r w:rsidR="00AF38D4">
        <w:rPr>
          <w:rFonts w:eastAsia="Calibri"/>
        </w:rPr>
        <w:t>Laurenti</w:t>
      </w:r>
      <w:r>
        <w:rPr>
          <w:rFonts w:eastAsia="Calibri"/>
        </w:rPr>
        <w:t>, Silvina Cian, Carolina Capovilla y María Battistutti.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lastRenderedPageBreak/>
        <w:tab/>
      </w:r>
      <w:r w:rsidRPr="00180CE1">
        <w:rPr>
          <w:rFonts w:eastAsia="Calibri"/>
        </w:rPr>
        <w:tab/>
        <w:t>El expediente CO-0062-</w:t>
      </w:r>
      <w:r>
        <w:rPr>
          <w:rFonts w:eastAsia="Calibri"/>
        </w:rPr>
        <w:t>02101087-1</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B95E60">
        <w:t>adjunto CO-0062-02105301-2</w:t>
      </w:r>
      <w:r>
        <w:rPr>
          <w:rFonts w:eastAsia="Calibri"/>
          <w:spacing w:val="-30"/>
        </w:rPr>
        <w:t xml:space="preserve"> (PC)</w:t>
      </w:r>
      <w:r w:rsidRPr="00180CE1">
        <w:rPr>
          <w:rFonts w:eastAsia="Calibri"/>
        </w:rPr>
        <w:t xml:space="preserve"> 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A1906">
        <w:t>Que,</w:t>
      </w:r>
      <w:r>
        <w:t xml:space="preserve"> </w:t>
      </w:r>
      <w:r w:rsidRPr="00AA1906">
        <w:t>la Fiesta de Nuestra Señora de Guadalupe representa una de las expresiones religiosas, culturales y sociales más profundas de la identidad santafesina, cuya devoción se remonta al siglo XVIII y se consolidó institucionalmente en 1900 tras la gestión de Monseñor Juan Agustín Boneo ante la Santa Sede. Desde aquella primera peregrinación oficial, esta manifestación de piedad popular ha crecido de manera ininterrumpida hasta convertirse en un acontecimiento comunitario que convoca anualmente a miles de fieles de toda la región. En este contexto, la comunidad se prepara para celebrar la centésima vigésima séptima -127°- Peregrinación a la Basílica, la cual tendrá lugar los días 18 y 19 de abril, reafirmando una vez más su arraigo histórico y espiritual en el corazón de Santa Fe</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AA1906">
        <w:rPr>
          <w:rFonts w:ascii="Arial" w:hAnsi="Arial" w:cs="Arial"/>
          <w:b w:val="0"/>
          <w:szCs w:val="24"/>
          <w:u w:val="none"/>
          <w:lang w:val="es-ES_tradnl" w:eastAsia="es-ES_tradnl"/>
        </w:rPr>
        <w:t>expresa su beneplácito por la realización de la 127° Peregrinación Arquidiocesana y la Fiesta de Nuestra Señora de Guadalupe, patrona de la Arquidiócesis de Santa Fe de la Vera Cruz</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2</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02102679-4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 xml:space="preserve">Autoría: </w:t>
      </w:r>
      <w:r>
        <w:rPr>
          <w:rFonts w:eastAsia="Calibri"/>
        </w:rPr>
        <w:t xml:space="preserve">Concejales Julián Martínez y Leonel </w:t>
      </w:r>
      <w:r w:rsidR="00AF38D4">
        <w:rPr>
          <w:rFonts w:eastAsia="Calibri"/>
        </w:rPr>
        <w:t>Méndez</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02102679-4</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Default="0025406D" w:rsidP="00E3033F">
      <w:pPr>
        <w:keepNext/>
        <w:tabs>
          <w:tab w:val="left" w:pos="2410"/>
        </w:tabs>
        <w:spacing w:line="360" w:lineRule="auto"/>
      </w:pPr>
      <w:r w:rsidRPr="00180CE1">
        <w:rPr>
          <w:rFonts w:eastAsia="Calibri"/>
        </w:rPr>
        <w:tab/>
      </w:r>
      <w:r>
        <w:t xml:space="preserve">Que, Hernán Narváez es un destacado exponente de la música santafesina, cuya trayectoria se inició en el folclore en 1999 para luego consagrarse como figura central de la música tropical a partir del año 2002. Su etapa como líder de </w:t>
      </w:r>
      <w:r>
        <w:lastRenderedPageBreak/>
        <w:t>la agrupación La Contra marcó un hito en la música santafesina, popularizando éxitos que hoy forman parte del repertorio popular y logrando un alcance masivo a nivel regional y nacional.</w:t>
      </w:r>
    </w:p>
    <w:p w:rsidR="0025406D" w:rsidRPr="00DE426A" w:rsidRDefault="00B95E60" w:rsidP="00E3033F">
      <w:pPr>
        <w:keepNext/>
        <w:tabs>
          <w:tab w:val="left" w:pos="2410"/>
        </w:tabs>
        <w:spacing w:line="360" w:lineRule="auto"/>
      </w:pPr>
      <w:r>
        <w:tab/>
        <w:t>Que, e</w:t>
      </w:r>
      <w:r w:rsidR="0025406D">
        <w:t>n su etapa como solista, ha demostrado un vínculo inquebrantable con el público a través de una producción discográfica constante. Con más de dos décadas de trayectoria y una presencia habitual en escenarios de prestigio como la Fiesta Nacional de la Cumbia, su labor lo posiciona como un verdadero referente cultural de la identidad santafesina</w:t>
      </w:r>
      <w:r w:rsidR="0025406D" w:rsidRPr="00DE426A">
        <w:t>.</w:t>
      </w:r>
    </w:p>
    <w:p w:rsidR="0025406D" w:rsidRPr="00393152" w:rsidRDefault="00B95E60" w:rsidP="00E3033F">
      <w:pPr>
        <w:keepNext/>
        <w:tabs>
          <w:tab w:val="left" w:pos="2410"/>
        </w:tabs>
        <w:spacing w:line="360" w:lineRule="auto"/>
      </w:pPr>
      <w:r>
        <w:rPr>
          <w:rFonts w:eastAsia="Calibri"/>
          <w:snapToGrid w:val="0"/>
        </w:rPr>
        <w:tab/>
      </w:r>
      <w:r w:rsidR="0025406D"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53229D">
        <w:rPr>
          <w:rFonts w:ascii="Arial" w:hAnsi="Arial" w:cs="Arial"/>
          <w:b w:val="0"/>
          <w:szCs w:val="24"/>
          <w:u w:val="none"/>
          <w:lang w:val="es-ES_tradnl" w:eastAsia="es-ES_tradnl"/>
        </w:rPr>
        <w:t>expresa su beneplácito por la trayectoria artística de Hernán Narváez, cantante y referente de la cumbia santafesina, en reconocimiento a su aporte al patrimonio cultural de la ciudad</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3</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02089769-0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 xml:space="preserve">Autoría: </w:t>
      </w:r>
      <w:r>
        <w:rPr>
          <w:rFonts w:eastAsia="Calibri"/>
        </w:rPr>
        <w:t xml:space="preserve">Concejal Lucas </w:t>
      </w:r>
      <w:r w:rsidR="00AF38D4">
        <w:rPr>
          <w:rFonts w:eastAsia="Calibri"/>
        </w:rPr>
        <w:t>Simoniello</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02089769-0</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tabs>
          <w:tab w:val="left" w:pos="2410"/>
        </w:tabs>
        <w:spacing w:line="360" w:lineRule="auto"/>
      </w:pPr>
      <w:r w:rsidRPr="00180CE1">
        <w:rPr>
          <w:rFonts w:eastAsia="Calibri"/>
        </w:rPr>
        <w:tab/>
      </w:r>
      <w:r w:rsidRPr="00DD241C">
        <w:t>Que,</w:t>
      </w:r>
      <w:r>
        <w:t xml:space="preserve"> </w:t>
      </w:r>
      <w:r w:rsidRPr="00DD241C">
        <w:t>el Seminario Formativo Teórico–Práctico en Cannabis Medicinal Aplicado a la Práctica del Masaje, organizado por la Asociación Argentina de Masajistas Filial Santa Fe y el Instituto IDEP, se realizó el 13 de diciembre, responde a la necesidad de formar y profesionalizar a terapeutas y masajistas en el uso seguro y legal del cannabis medicinal en tratamientos corporales, cubriendo una brecha entre el avance científico (Ley 27.350) y la práctica profesional. Por su contribución a la actualización profesional y al cuidado integral de la salud en la ciudad y la región, es que se le otorga el presente reconocimiento institucional</w:t>
      </w:r>
      <w:r w:rsidRPr="00DE426A">
        <w:t>.</w:t>
      </w:r>
    </w:p>
    <w:p w:rsidR="0025406D" w:rsidRPr="00393152" w:rsidRDefault="0025406D" w:rsidP="00E3033F">
      <w:pPr>
        <w:keepNext/>
        <w:tabs>
          <w:tab w:val="left" w:pos="2410"/>
        </w:tabs>
        <w:spacing w:line="360" w:lineRule="auto"/>
      </w:pPr>
      <w:r>
        <w:rPr>
          <w:rFonts w:eastAsia="Calibri"/>
          <w:snapToGrid w:val="0"/>
        </w:rPr>
        <w:lastRenderedPageBreak/>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DD241C">
        <w:rPr>
          <w:rFonts w:ascii="Arial" w:hAnsi="Arial" w:cs="Arial"/>
          <w:b w:val="0"/>
          <w:szCs w:val="24"/>
          <w:u w:val="none"/>
          <w:lang w:val="es-ES_tradnl" w:eastAsia="es-ES_tradnl"/>
        </w:rPr>
        <w:t>expresa su beneplácito por la realización</w:t>
      </w:r>
      <w:r>
        <w:rPr>
          <w:rFonts w:ascii="Arial" w:hAnsi="Arial" w:cs="Arial"/>
          <w:b w:val="0"/>
          <w:szCs w:val="24"/>
          <w:u w:val="none"/>
          <w:lang w:val="es-ES_tradnl" w:eastAsia="es-ES_tradnl"/>
        </w:rPr>
        <w:t xml:space="preserve"> </w:t>
      </w:r>
      <w:r w:rsidRPr="00DD241C">
        <w:rPr>
          <w:rFonts w:ascii="Arial" w:hAnsi="Arial" w:cs="Arial"/>
          <w:b w:val="0"/>
          <w:szCs w:val="24"/>
          <w:u w:val="none"/>
          <w:lang w:val="es-ES_tradnl" w:eastAsia="es-ES_tradnl"/>
        </w:rPr>
        <w:t>del Seminario Formativo Teórico-Práctico en Cannabis Medicinal Aplicado a la Práctica del Masaje, organizado conjuntamente por la Asociación Argentina de Masajistas Filial Santa Fe y el Instituto IDEP</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4</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02088429-2</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 xml:space="preserve">Autoría: </w:t>
      </w:r>
      <w:r>
        <w:rPr>
          <w:rFonts w:eastAsia="Calibri"/>
        </w:rPr>
        <w:t xml:space="preserve">Concejal Violeta </w:t>
      </w:r>
      <w:r w:rsidR="00FD0309">
        <w:rPr>
          <w:rFonts w:eastAsia="Calibri"/>
        </w:rPr>
        <w:t>Quiroz</w:t>
      </w:r>
      <w:r>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02088429-2</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A60624">
        <w:t>Que, el presente proyecto tiene por objeto reconocer el 26° Aniversario de la</w:t>
      </w:r>
      <w:r>
        <w:t xml:space="preserve"> Asociación Educativa Cultural Proyectando hacia el Futuro</w:t>
      </w:r>
      <w:r w:rsidRPr="00A60624">
        <w:t>, destacando la trascendente labor de más de dos décadas en la ciudad de Santa Fe a través de sus propuestas formativas, de capacitación y comunitarias que promueven la participación y la inclusión. La cena</w:t>
      </w:r>
      <w:r>
        <w:t xml:space="preserve"> </w:t>
      </w:r>
      <w:r w:rsidRPr="00A60624">
        <w:t>aniversario</w:t>
      </w:r>
      <w:r w:rsidR="00B95E60">
        <w:t xml:space="preserve"> realizada</w:t>
      </w:r>
      <w:r w:rsidRPr="00A60624">
        <w:t xml:space="preserve"> el 12 de diciembre de 2025 en el Club del Orden, representa una instancia clave para el fortalecimiento de los lazos sociales y la reafirmación del valioso rol de la institución en la vida local</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A60624">
        <w:rPr>
          <w:rFonts w:ascii="Arial" w:hAnsi="Arial" w:cs="Arial"/>
          <w:b w:val="0"/>
          <w:szCs w:val="24"/>
          <w:u w:val="none"/>
          <w:lang w:val="es-ES_tradnl" w:eastAsia="es-ES_tradnl"/>
        </w:rPr>
        <w:t>expresa su beneplácito al conmemorarse el 26º Aniversario de la</w:t>
      </w:r>
      <w:r>
        <w:rPr>
          <w:rFonts w:ascii="Arial" w:hAnsi="Arial" w:cs="Arial"/>
          <w:b w:val="0"/>
          <w:szCs w:val="24"/>
          <w:u w:val="none"/>
          <w:lang w:val="es-ES_tradnl" w:eastAsia="es-ES_tradnl"/>
        </w:rPr>
        <w:t xml:space="preserve"> Asociación Educativa Cultural </w:t>
      </w:r>
      <w:r w:rsidRPr="00A60624">
        <w:rPr>
          <w:rFonts w:ascii="Arial" w:hAnsi="Arial" w:cs="Arial"/>
          <w:b w:val="0"/>
          <w:szCs w:val="24"/>
          <w:u w:val="none"/>
          <w:lang w:val="es-ES_tradnl" w:eastAsia="es-ES_tradnl"/>
        </w:rPr>
        <w:t>Proyectando hacia el Futuro</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lastRenderedPageBreak/>
        <w:t>8</w:t>
      </w:r>
      <w:r w:rsidR="005F47BE">
        <w:rPr>
          <w:b/>
        </w:rPr>
        <w:t>5</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02100641-6</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 xml:space="preserve">Autoría: </w:t>
      </w:r>
      <w:r>
        <w:rPr>
          <w:rFonts w:eastAsia="Calibri"/>
        </w:rPr>
        <w:t>Concejal Pedro Medei.</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02100641-6</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2A1F0D">
        <w:t>Que,</w:t>
      </w:r>
      <w:r>
        <w:t xml:space="preserve"> </w:t>
      </w:r>
      <w:r w:rsidRPr="002A1F0D">
        <w:t>se reconoce el compromiso de los organ</w:t>
      </w:r>
      <w:r>
        <w:t xml:space="preserve">izadores y participantes de la </w:t>
      </w:r>
      <w:r w:rsidRPr="002A1F0D">
        <w:t>Jornada de Confraternidad Continental e Integración de los Países Herma</w:t>
      </w:r>
      <w:r>
        <w:t>nos</w:t>
      </w:r>
      <w:r w:rsidRPr="002A1F0D">
        <w:t>, a realiza</w:t>
      </w:r>
      <w:r w:rsidR="00B95E60">
        <w:t>do</w:t>
      </w:r>
      <w:r w:rsidRPr="002A1F0D">
        <w:t xml:space="preserve"> el 5 de febrero de 2026 en la sede de la Universidad Siglo 21.  La gesta de Malvinas constituye una causa irrenunciable para el pueblo argentino, resultando importante destacar el histórico apoyo del pueblo peruano a la soberanía nacional, así como su invalorable aporte a la identidad y la integración latinoamericana.  Ante </w:t>
      </w:r>
      <w:r w:rsidR="00B95E60">
        <w:t>e</w:t>
      </w:r>
      <w:r w:rsidRPr="002A1F0D">
        <w:t>l actual contexto de crisis y divisiones, se vuelve fundamental recuperar nuestras raíces comunes y reivindicar a figuras de unidad continental como el General José de San Martín</w:t>
      </w:r>
      <w:r w:rsidRPr="00DE426A">
        <w:t>.</w:t>
      </w:r>
    </w:p>
    <w:p w:rsidR="0025406D" w:rsidRPr="00393152" w:rsidRDefault="0025406D" w:rsidP="00E3033F">
      <w:pPr>
        <w:keepNext/>
        <w:spacing w:line="360" w:lineRule="auto"/>
      </w:pP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2A1F0D">
        <w:rPr>
          <w:rFonts w:ascii="Arial" w:hAnsi="Arial" w:cs="Arial"/>
          <w:b w:val="0"/>
          <w:szCs w:val="24"/>
          <w:u w:val="none"/>
          <w:lang w:val="es-ES_tradnl" w:eastAsia="es-ES_tradnl"/>
        </w:rPr>
        <w:t>declara de interés la Jornada de Confraternidad Continental e Integración de los Países Hermanos, así como el homenaje por el 248º aniversario del natalicio del General Don José de San Martín, en virtud del aporte al fortalecimiento de la memoria histórica, la consolidación de la integración latinoamericana y el afianzamiento de la identidad nacional</w:t>
      </w:r>
      <w:r w:rsidRPr="004C0DBE">
        <w:rPr>
          <w:rFonts w:ascii="Arial" w:hAnsi="Arial" w:cs="Arial"/>
          <w:b w:val="0"/>
          <w:szCs w:val="24"/>
          <w:u w:val="none"/>
          <w:lang w:val="es-ES_tradnl" w:eastAsia="es-ES_tradnl"/>
        </w:rPr>
        <w:t>.</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6</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02091933-8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 xml:space="preserve">Concejala Jorgelina </w:t>
      </w:r>
      <w:r w:rsidR="00AF38D4">
        <w:rPr>
          <w:rFonts w:eastAsia="Calibri"/>
        </w:rPr>
        <w:t>Mudallel</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02091933-8</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2A1F0D">
        <w:t>Que,</w:t>
      </w:r>
      <w:r>
        <w:t xml:space="preserve"> </w:t>
      </w:r>
      <w:r w:rsidRPr="0025406D">
        <w:t xml:space="preserve">el pasado 21 de diciembre se llevó a cabo la </w:t>
      </w:r>
      <w:r>
        <w:t xml:space="preserve">3ª edición de </w:t>
      </w:r>
      <w:r w:rsidRPr="0025406D">
        <w:t>Argentina Medita 2025</w:t>
      </w:r>
      <w:r>
        <w:t xml:space="preserve"> </w:t>
      </w:r>
      <w:r w:rsidRPr="0025406D">
        <w:t>-</w:t>
      </w:r>
      <w:r>
        <w:t xml:space="preserve"> Santa Fe</w:t>
      </w:r>
      <w:r w:rsidRPr="0025406D">
        <w:t>, un espacio dedicado al bienestar integral. Organizado por la fundación de Gurudev Sri Sri Ravi Shankar, el encuentro promovió prácticas de meditación orientadas a la salud integral y al desarrollo de habilidades emocionales, enriqueciendo la convivencia y el entramado social de nuestra ciudad.</w:t>
      </w:r>
    </w:p>
    <w:p w:rsidR="0025406D" w:rsidRPr="00393152" w:rsidRDefault="0025406D" w:rsidP="00E3033F">
      <w:pPr>
        <w:keepNext/>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25406D">
        <w:rPr>
          <w:rFonts w:ascii="Arial" w:hAnsi="Arial" w:cs="Arial"/>
          <w:b w:val="0"/>
          <w:szCs w:val="24"/>
          <w:u w:val="none"/>
          <w:lang w:val="es-ES_tradnl" w:eastAsia="es-ES_tradnl"/>
        </w:rPr>
        <w:t xml:space="preserve">expresa su beneplácito por la realización de la </w:t>
      </w:r>
      <w:r>
        <w:rPr>
          <w:rFonts w:ascii="Arial" w:hAnsi="Arial" w:cs="Arial"/>
          <w:b w:val="0"/>
          <w:szCs w:val="24"/>
          <w:u w:val="none"/>
          <w:lang w:val="es-ES_tradnl" w:eastAsia="es-ES_tradnl"/>
        </w:rPr>
        <w:t xml:space="preserve">3ª edición del evento </w:t>
      </w:r>
      <w:r w:rsidRPr="0025406D">
        <w:rPr>
          <w:rFonts w:ascii="Arial" w:hAnsi="Arial" w:cs="Arial"/>
          <w:b w:val="0"/>
          <w:szCs w:val="24"/>
          <w:u w:val="none"/>
          <w:lang w:val="es-ES_tradnl" w:eastAsia="es-ES_tradnl"/>
        </w:rPr>
        <w:t>Argentina Medita 2025</w:t>
      </w:r>
      <w:r>
        <w:rPr>
          <w:rFonts w:ascii="Arial" w:hAnsi="Arial" w:cs="Arial"/>
          <w:b w:val="0"/>
          <w:szCs w:val="24"/>
          <w:u w:val="none"/>
          <w:lang w:val="es-ES_tradnl" w:eastAsia="es-ES_tradnl"/>
        </w:rPr>
        <w:t xml:space="preserve"> </w:t>
      </w:r>
      <w:r w:rsidRPr="0025406D">
        <w:rPr>
          <w:rFonts w:ascii="Arial" w:hAnsi="Arial" w:cs="Arial"/>
          <w:b w:val="0"/>
          <w:szCs w:val="24"/>
          <w:u w:val="none"/>
          <w:lang w:val="es-ES_tradnl" w:eastAsia="es-ES_tradnl"/>
        </w:rPr>
        <w:t>-</w:t>
      </w:r>
      <w:r>
        <w:rPr>
          <w:rFonts w:ascii="Arial" w:hAnsi="Arial" w:cs="Arial"/>
          <w:b w:val="0"/>
          <w:szCs w:val="24"/>
          <w:u w:val="none"/>
          <w:lang w:val="es-ES_tradnl" w:eastAsia="es-ES_tradnl"/>
        </w:rPr>
        <w:t xml:space="preserve"> Santa Fe</w:t>
      </w:r>
      <w:r w:rsidRPr="0025406D">
        <w:rPr>
          <w:rFonts w:ascii="Arial" w:hAnsi="Arial" w:cs="Arial"/>
          <w:b w:val="0"/>
          <w:szCs w:val="24"/>
          <w:u w:val="none"/>
          <w:lang w:val="es-ES_tradnl" w:eastAsia="es-ES_tradnl"/>
        </w:rPr>
        <w:t>,</w:t>
      </w:r>
      <w:r>
        <w:rPr>
          <w:rFonts w:ascii="Arial" w:hAnsi="Arial" w:cs="Arial"/>
          <w:b w:val="0"/>
          <w:szCs w:val="24"/>
          <w:u w:val="none"/>
          <w:lang w:val="es-ES_tradnl" w:eastAsia="es-ES_tradnl"/>
        </w:rPr>
        <w:t xml:space="preserve"> </w:t>
      </w:r>
      <w:r w:rsidRPr="0025406D">
        <w:rPr>
          <w:rFonts w:ascii="Arial" w:hAnsi="Arial" w:cs="Arial"/>
          <w:b w:val="0"/>
          <w:szCs w:val="24"/>
          <w:u w:val="none"/>
          <w:lang w:val="es-ES_tradnl" w:eastAsia="es-ES_tradnl"/>
        </w:rPr>
        <w:t>organizado por la Fundación El  Arte de Vivir.</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25406D" w:rsidRPr="00180CE1" w:rsidRDefault="0025406D" w:rsidP="00E3033F">
      <w:pPr>
        <w:keepNext/>
        <w:spacing w:line="360" w:lineRule="auto"/>
        <w:ind w:left="0" w:right="-1" w:hanging="426"/>
        <w:rPr>
          <w:rFonts w:eastAsia="Calibri"/>
        </w:rPr>
      </w:pPr>
      <w:r>
        <w:rPr>
          <w:b/>
        </w:rPr>
        <w:t>8</w:t>
      </w:r>
      <w:r w:rsidR="005F47BE">
        <w:rPr>
          <w:b/>
        </w:rPr>
        <w:t>7</w:t>
      </w:r>
      <w:r>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02091940-3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 </w:t>
      </w:r>
      <w:r w:rsidRPr="00180CE1">
        <w:rPr>
          <w:rFonts w:eastAsia="Calibri"/>
        </w:rPr>
        <w:t xml:space="preserve">Autoría: </w:t>
      </w:r>
      <w:r>
        <w:rPr>
          <w:rFonts w:eastAsia="Calibri"/>
        </w:rPr>
        <w:t>Concejales S. Cian, M.</w:t>
      </w:r>
      <w:r w:rsidR="0024759B">
        <w:rPr>
          <w:rFonts w:eastAsia="Calibri"/>
        </w:rPr>
        <w:t xml:space="preserve"> Battistutti y C. Capovilla</w:t>
      </w:r>
      <w:r w:rsidR="008C1797">
        <w:rPr>
          <w:rFonts w:eastAsia="Calibri"/>
        </w:rPr>
        <w:t>.</w:t>
      </w:r>
    </w:p>
    <w:p w:rsidR="0025406D" w:rsidRPr="00180CE1" w:rsidRDefault="0025406D"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25406D" w:rsidRPr="00180CE1" w:rsidRDefault="0025406D"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5406D" w:rsidRPr="00180CE1" w:rsidRDefault="0025406D"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02091940-3</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25406D" w:rsidRPr="00180CE1" w:rsidRDefault="0025406D"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5406D" w:rsidRPr="00DE426A" w:rsidRDefault="0025406D" w:rsidP="00E3033F">
      <w:pPr>
        <w:keepNext/>
        <w:spacing w:line="360" w:lineRule="auto"/>
      </w:pPr>
      <w:r w:rsidRPr="00180CE1">
        <w:rPr>
          <w:rFonts w:eastAsia="Calibri"/>
        </w:rPr>
        <w:tab/>
      </w:r>
      <w:r w:rsidRPr="00180CE1">
        <w:rPr>
          <w:rFonts w:eastAsia="Calibri"/>
        </w:rPr>
        <w:tab/>
      </w:r>
      <w:r w:rsidRPr="00180CE1">
        <w:rPr>
          <w:rFonts w:eastAsia="Calibri"/>
        </w:rPr>
        <w:tab/>
      </w:r>
      <w:r w:rsidRPr="002A1F0D">
        <w:t>Que,</w:t>
      </w:r>
      <w:r>
        <w:t xml:space="preserve"> </w:t>
      </w:r>
      <w:r w:rsidR="008C1797" w:rsidRPr="008C1797">
        <w:t>Colastiné Norte surgió como un asentamiento portuario clave hacia fines del siglo XIX y principios del XX, transformándose con el tiempo en un sector residencial de gran crecimiento. Ante este aumento poblacional, los vecinos y vecinas se organizaron para canalizar sus inquietudes, dando origen a la Asociación Vecinal Colastiné Norte. Desde entonces, la institución ha cumplido un rol fundamental como nexo entre el municipio y la comunidad, celebrando hoy su 34º aniversario de vida institucional.</w:t>
      </w:r>
    </w:p>
    <w:p w:rsidR="0025406D" w:rsidRPr="00393152" w:rsidRDefault="0025406D" w:rsidP="00E3033F">
      <w:pPr>
        <w:keepNext/>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25406D" w:rsidRPr="00180CE1" w:rsidRDefault="0025406D"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25406D" w:rsidRPr="008D5C3A" w:rsidRDefault="0025406D"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lastRenderedPageBreak/>
        <w:t>D E C  L A R A C I Ó N</w:t>
      </w:r>
    </w:p>
    <w:p w:rsidR="0025406D" w:rsidRPr="00CF04BF" w:rsidRDefault="0025406D"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008C1797" w:rsidRPr="008C1797">
        <w:rPr>
          <w:rFonts w:ascii="Arial" w:hAnsi="Arial" w:cs="Arial"/>
          <w:b w:val="0"/>
          <w:szCs w:val="24"/>
          <w:u w:val="none"/>
          <w:lang w:val="es-ES_tradnl" w:eastAsia="es-ES_tradnl"/>
        </w:rPr>
        <w:t xml:space="preserve">expresa su beneplácito por el 34º </w:t>
      </w:r>
      <w:r w:rsidR="008C1797">
        <w:rPr>
          <w:rFonts w:ascii="Arial" w:hAnsi="Arial" w:cs="Arial"/>
          <w:b w:val="0"/>
          <w:szCs w:val="24"/>
          <w:u w:val="none"/>
          <w:lang w:val="es-ES_tradnl" w:eastAsia="es-ES_tradnl"/>
        </w:rPr>
        <w:t>a</w:t>
      </w:r>
      <w:r w:rsidR="008C1797" w:rsidRPr="008C1797">
        <w:rPr>
          <w:rFonts w:ascii="Arial" w:hAnsi="Arial" w:cs="Arial"/>
          <w:b w:val="0"/>
          <w:szCs w:val="24"/>
          <w:u w:val="none"/>
          <w:lang w:val="es-ES_tradnl" w:eastAsia="es-ES_tradnl"/>
        </w:rPr>
        <w:t>niversario de la Vecinal Colastiné Norte.</w:t>
      </w:r>
    </w:p>
    <w:p w:rsidR="0025406D" w:rsidRPr="00180CE1" w:rsidRDefault="0025406D"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25406D" w:rsidRDefault="0025406D"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25406D" w:rsidRDefault="0025406D" w:rsidP="005F47BE">
      <w:pPr>
        <w:keepNext/>
        <w:tabs>
          <w:tab w:val="left" w:pos="1140"/>
        </w:tabs>
        <w:rPr>
          <w:rFonts w:eastAsia="Calibri"/>
          <w:snapToGrid w:val="0"/>
          <w:spacing w:val="-10"/>
          <w:lang w:val="en-US"/>
        </w:rPr>
      </w:pPr>
    </w:p>
    <w:p w:rsidR="008C1797" w:rsidRPr="00180CE1" w:rsidRDefault="0025406D" w:rsidP="00E3033F">
      <w:pPr>
        <w:keepNext/>
        <w:spacing w:line="360" w:lineRule="auto"/>
        <w:ind w:left="0" w:right="-1" w:hanging="426"/>
        <w:rPr>
          <w:rFonts w:eastAsia="Calibri"/>
        </w:rPr>
      </w:pPr>
      <w:r>
        <w:rPr>
          <w:b/>
        </w:rPr>
        <w:t>8</w:t>
      </w:r>
      <w:r w:rsidR="005F47BE">
        <w:rPr>
          <w:b/>
        </w:rPr>
        <w:t>8</w:t>
      </w:r>
      <w:r>
        <w:rPr>
          <w:b/>
        </w:rPr>
        <w:t>.-</w:t>
      </w:r>
      <w:r w:rsidR="008C1797" w:rsidRPr="00180CE1">
        <w:rPr>
          <w:rFonts w:eastAsia="Calibri"/>
          <w:b/>
          <w:u w:val="single"/>
        </w:rPr>
        <w:t xml:space="preserve">DESPACHO DE LAS COMISIONES DE </w:t>
      </w:r>
      <w:r w:rsidR="008C1797">
        <w:rPr>
          <w:rFonts w:eastAsia="Calibri"/>
          <w:b/>
          <w:u w:val="single"/>
        </w:rPr>
        <w:t>DESARROLLO SOCIAL, CULTURA, EDUCACIÓN, SALUD, DERECHOS HUMANOS, GÉNERO Y DIVERSIDAD –GOBIERNO Y SEGURIDAD CIUDADANA</w:t>
      </w:r>
      <w:r w:rsidR="008C1797" w:rsidRPr="00180CE1">
        <w:rPr>
          <w:rFonts w:eastAsia="Calibri"/>
          <w:b/>
        </w:rPr>
        <w:t xml:space="preserve">: </w:t>
      </w:r>
      <w:r w:rsidR="008C1797" w:rsidRPr="00180CE1">
        <w:rPr>
          <w:rFonts w:eastAsia="Calibri"/>
        </w:rPr>
        <w:t>Expte. CO-0062-</w:t>
      </w:r>
      <w:r w:rsidR="008C1797">
        <w:rPr>
          <w:rFonts w:eastAsia="Calibri"/>
        </w:rPr>
        <w:t>02104083-7</w:t>
      </w:r>
      <w:r w:rsidR="008C1797" w:rsidRPr="00180CE1">
        <w:rPr>
          <w:color w:val="000000"/>
        </w:rPr>
        <w:t xml:space="preserve"> </w:t>
      </w:r>
      <w:r w:rsidR="008C1797">
        <w:rPr>
          <w:rFonts w:eastAsia="Calibri"/>
          <w:spacing w:val="-30"/>
        </w:rPr>
        <w:t>(PC</w:t>
      </w:r>
      <w:r w:rsidR="008C1797" w:rsidRPr="00180CE1">
        <w:rPr>
          <w:rFonts w:eastAsia="Calibri"/>
          <w:spacing w:val="-30"/>
        </w:rPr>
        <w:t>)</w:t>
      </w:r>
      <w:r w:rsidR="008C1797">
        <w:rPr>
          <w:rFonts w:eastAsia="Calibri"/>
          <w:spacing w:val="-30"/>
        </w:rPr>
        <w:t xml:space="preserve"> - </w:t>
      </w:r>
      <w:r w:rsidR="008C1797" w:rsidRPr="00180CE1">
        <w:rPr>
          <w:rFonts w:eastAsia="Calibri"/>
        </w:rPr>
        <w:t xml:space="preserve">Autoría: </w:t>
      </w:r>
      <w:r w:rsidR="008C1797">
        <w:rPr>
          <w:rFonts w:eastAsia="Calibri"/>
        </w:rPr>
        <w:t xml:space="preserve">Concejala Jorgelina </w:t>
      </w:r>
      <w:r w:rsidR="00AF38D4">
        <w:rPr>
          <w:rFonts w:eastAsia="Calibri"/>
        </w:rPr>
        <w:t>Mudallel</w:t>
      </w:r>
      <w:r w:rsidR="008C1797">
        <w:rPr>
          <w:rFonts w:eastAsia="Calibri"/>
        </w:rPr>
        <w:t>.</w:t>
      </w:r>
    </w:p>
    <w:p w:rsidR="008C1797" w:rsidRPr="00180CE1" w:rsidRDefault="008C1797"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8C1797" w:rsidRPr="00180CE1" w:rsidRDefault="008C1797"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C1797" w:rsidRPr="00180CE1" w:rsidRDefault="008C1797"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02104083-7</w:t>
      </w:r>
      <w:r w:rsidRPr="00180CE1">
        <w:rPr>
          <w:color w:val="000000"/>
        </w:rPr>
        <w:t xml:space="preserve"> </w:t>
      </w:r>
      <w:r>
        <w:rPr>
          <w:rFonts w:eastAsia="Calibri"/>
          <w:spacing w:val="-30"/>
        </w:rPr>
        <w:t>(PC</w:t>
      </w:r>
      <w:r w:rsidRPr="00180CE1">
        <w:rPr>
          <w:rFonts w:eastAsia="Calibri"/>
          <w:spacing w:val="-30"/>
        </w:rPr>
        <w:t>)</w:t>
      </w:r>
      <w:r>
        <w:rPr>
          <w:rFonts w:eastAsia="Calibri"/>
          <w:spacing w:val="-30"/>
        </w:rPr>
        <w:t xml:space="preserve"> </w:t>
      </w:r>
      <w:r w:rsidRPr="00180CE1">
        <w:rPr>
          <w:rFonts w:eastAsia="Calibri"/>
        </w:rPr>
        <w:t>y;</w:t>
      </w:r>
    </w:p>
    <w:p w:rsidR="008C1797" w:rsidRPr="00180CE1" w:rsidRDefault="008C1797"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C1797" w:rsidRPr="00DE426A" w:rsidRDefault="008C1797" w:rsidP="00E3033F">
      <w:pPr>
        <w:keepNext/>
        <w:spacing w:line="360" w:lineRule="auto"/>
      </w:pPr>
      <w:r w:rsidRPr="00180CE1">
        <w:rPr>
          <w:rFonts w:eastAsia="Calibri"/>
        </w:rPr>
        <w:tab/>
      </w:r>
      <w:r w:rsidRPr="00180CE1">
        <w:rPr>
          <w:rFonts w:eastAsia="Calibri"/>
        </w:rPr>
        <w:tab/>
      </w:r>
      <w:r w:rsidRPr="00180CE1">
        <w:rPr>
          <w:rFonts w:eastAsia="Calibri"/>
        </w:rPr>
        <w:tab/>
      </w:r>
      <w:r w:rsidRPr="002A1F0D">
        <w:t>Que,</w:t>
      </w:r>
      <w:r>
        <w:t xml:space="preserve"> </w:t>
      </w:r>
      <w:r w:rsidRPr="008C1797">
        <w:t>el equipo de investigación del Instituto de Desarrollo Tecnológico para la Industria Química (INTEC) ha desarrollado un método innovador para transformar residuos plásticos en moléculas reutilizables y biodegradables. Esta labor, llevada adelante por Elangeni Gilbert, Javier Guastavino, Santiago Vaillard, Diana Estenoz, Karla Martínez Figueredo, Laureana Soria, Luisina Bressán y María Eugenia Taverna, constituye un aporte significativo al conocimiento científico y ofrece soluciones sustentables ante la problemática ambiental de los plásticos. Asimismo, este avance fortalece la economía circular y las prácticas productivas responsables, reafirmando el rol estratégico de la ciencia y la tecnología pública en favor del desarrollo sostenible y el bienestar colectivo.</w:t>
      </w:r>
    </w:p>
    <w:p w:rsidR="008C1797" w:rsidRPr="00393152" w:rsidRDefault="008C1797" w:rsidP="00E3033F">
      <w:pPr>
        <w:keepNext/>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8C1797" w:rsidRPr="00180CE1" w:rsidRDefault="008C1797"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8C1797" w:rsidRPr="008D5C3A" w:rsidRDefault="008C1797"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8C1797" w:rsidRPr="00CF04BF" w:rsidRDefault="008C1797"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Pr="008C1797">
        <w:rPr>
          <w:rFonts w:ascii="Arial" w:hAnsi="Arial" w:cs="Arial"/>
          <w:b w:val="0"/>
          <w:szCs w:val="24"/>
          <w:u w:val="none"/>
          <w:lang w:val="es-ES_tradnl" w:eastAsia="es-ES_tradnl"/>
        </w:rPr>
        <w:t>declara de interés la labor científica del equipo del Instituto de Desarrollo Tecnológico para la Industria Química (INTEC - CONICET/UNL), destacando sus innovaciones orientadas al bienestar colectivo, la preservación del ambiente y el desarrollo sostenible, así como su valioso aporte al fortalecimiento y visibilización del sistema científico nacional.</w:t>
      </w:r>
    </w:p>
    <w:p w:rsidR="008C1797" w:rsidRPr="00180CE1" w:rsidRDefault="008C1797"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8C1797" w:rsidRDefault="008C1797"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8C1797" w:rsidRDefault="008C1797" w:rsidP="005F47BE">
      <w:pPr>
        <w:keepNext/>
        <w:tabs>
          <w:tab w:val="left" w:pos="1140"/>
        </w:tabs>
        <w:rPr>
          <w:rFonts w:eastAsia="Calibri"/>
          <w:snapToGrid w:val="0"/>
          <w:spacing w:val="-10"/>
          <w:lang w:val="en-US"/>
        </w:rPr>
      </w:pPr>
      <w:r>
        <w:rPr>
          <w:rFonts w:eastAsia="Calibri"/>
          <w:snapToGrid w:val="0"/>
          <w:spacing w:val="-10"/>
          <w:lang w:val="en-US"/>
        </w:rPr>
        <w:lastRenderedPageBreak/>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8C1797" w:rsidRDefault="008C1797" w:rsidP="005F47BE">
      <w:pPr>
        <w:keepNext/>
        <w:tabs>
          <w:tab w:val="left" w:pos="1140"/>
        </w:tabs>
        <w:rPr>
          <w:rFonts w:eastAsia="Calibri"/>
          <w:snapToGrid w:val="0"/>
          <w:spacing w:val="-10"/>
          <w:lang w:val="en-US"/>
        </w:rPr>
      </w:pPr>
    </w:p>
    <w:p w:rsidR="008C1797" w:rsidRPr="00180CE1" w:rsidRDefault="005F47BE" w:rsidP="00E3033F">
      <w:pPr>
        <w:keepNext/>
        <w:spacing w:line="360" w:lineRule="auto"/>
        <w:ind w:left="0" w:right="-1" w:hanging="426"/>
        <w:rPr>
          <w:rFonts w:eastAsia="Calibri"/>
        </w:rPr>
      </w:pPr>
      <w:r>
        <w:rPr>
          <w:b/>
        </w:rPr>
        <w:t>89</w:t>
      </w:r>
      <w:r w:rsidR="008C1797">
        <w:rPr>
          <w:b/>
        </w:rPr>
        <w:t>.-</w:t>
      </w:r>
      <w:r w:rsidR="008C1797" w:rsidRPr="00180CE1">
        <w:rPr>
          <w:rFonts w:eastAsia="Calibri"/>
          <w:b/>
          <w:u w:val="single"/>
        </w:rPr>
        <w:t xml:space="preserve">DESPACHO DE LAS COMISIONES DE </w:t>
      </w:r>
      <w:r w:rsidR="008C1797">
        <w:rPr>
          <w:rFonts w:eastAsia="Calibri"/>
          <w:b/>
          <w:u w:val="single"/>
        </w:rPr>
        <w:t>DESARROLLO SOCIAL, CULTURA, EDUCACIÓN, SALUD, DERECHOS HUMANOS, GÉNERO Y DIVERSIDAD –GOBIERNO Y SEGURIDAD CIUDADANA</w:t>
      </w:r>
      <w:r w:rsidR="008C1797" w:rsidRPr="00180CE1">
        <w:rPr>
          <w:rFonts w:eastAsia="Calibri"/>
          <w:b/>
        </w:rPr>
        <w:t xml:space="preserve">: </w:t>
      </w:r>
      <w:r w:rsidR="008C1797" w:rsidRPr="00180CE1">
        <w:rPr>
          <w:rFonts w:eastAsia="Calibri"/>
        </w:rPr>
        <w:t>Expte. CO-0062-</w:t>
      </w:r>
      <w:r w:rsidR="008C1797">
        <w:rPr>
          <w:rFonts w:eastAsia="Calibri"/>
        </w:rPr>
        <w:t>02101525-0</w:t>
      </w:r>
      <w:r w:rsidR="008C1797" w:rsidRPr="00180CE1">
        <w:rPr>
          <w:color w:val="000000"/>
        </w:rPr>
        <w:t xml:space="preserve"> </w:t>
      </w:r>
      <w:r w:rsidR="008C1797">
        <w:rPr>
          <w:rFonts w:eastAsia="Calibri"/>
          <w:spacing w:val="-30"/>
        </w:rPr>
        <w:t>(PC</w:t>
      </w:r>
      <w:r w:rsidR="008C1797" w:rsidRPr="00180CE1">
        <w:rPr>
          <w:rFonts w:eastAsia="Calibri"/>
          <w:spacing w:val="-30"/>
        </w:rPr>
        <w:t>)</w:t>
      </w:r>
      <w:r w:rsidR="008C1797" w:rsidRPr="008C1797">
        <w:rPr>
          <w:rFonts w:eastAsia="Calibri"/>
        </w:rPr>
        <w:t xml:space="preserve"> adjunto</w:t>
      </w:r>
      <w:r w:rsidR="008C1797">
        <w:rPr>
          <w:rFonts w:eastAsia="Calibri"/>
        </w:rPr>
        <w:t xml:space="preserve"> </w:t>
      </w:r>
      <w:r w:rsidR="008C1797" w:rsidRPr="00180CE1">
        <w:rPr>
          <w:rFonts w:eastAsia="Calibri"/>
        </w:rPr>
        <w:t>CO-0062-</w:t>
      </w:r>
      <w:r w:rsidR="008C1797">
        <w:rPr>
          <w:rFonts w:eastAsia="Calibri"/>
        </w:rPr>
        <w:t>02102722-2</w:t>
      </w:r>
      <w:r w:rsidR="008C1797" w:rsidRPr="00180CE1">
        <w:rPr>
          <w:color w:val="000000"/>
        </w:rPr>
        <w:t xml:space="preserve"> </w:t>
      </w:r>
      <w:r w:rsidR="008C1797">
        <w:rPr>
          <w:rFonts w:eastAsia="Calibri"/>
          <w:spacing w:val="-30"/>
        </w:rPr>
        <w:t>(PC</w:t>
      </w:r>
      <w:r w:rsidR="008C1797" w:rsidRPr="00180CE1">
        <w:rPr>
          <w:rFonts w:eastAsia="Calibri"/>
          <w:spacing w:val="-30"/>
        </w:rPr>
        <w:t>)</w:t>
      </w:r>
      <w:r w:rsidR="008C1797" w:rsidRPr="008C1797">
        <w:rPr>
          <w:rFonts w:eastAsia="Calibri"/>
        </w:rPr>
        <w:t xml:space="preserve"> </w:t>
      </w:r>
      <w:r w:rsidR="008C1797">
        <w:rPr>
          <w:rFonts w:eastAsia="Calibri"/>
        </w:rPr>
        <w:t xml:space="preserve">- </w:t>
      </w:r>
      <w:r w:rsidR="008C1797">
        <w:rPr>
          <w:rFonts w:eastAsia="Calibri"/>
          <w:spacing w:val="-30"/>
        </w:rPr>
        <w:t xml:space="preserve"> </w:t>
      </w:r>
      <w:r w:rsidR="008C1797" w:rsidRPr="00180CE1">
        <w:rPr>
          <w:rFonts w:eastAsia="Calibri"/>
        </w:rPr>
        <w:t xml:space="preserve">Autoría: </w:t>
      </w:r>
      <w:r w:rsidR="008C1797">
        <w:rPr>
          <w:rFonts w:eastAsia="Calibri"/>
        </w:rPr>
        <w:t xml:space="preserve">Concejales Violeta </w:t>
      </w:r>
      <w:r w:rsidR="00FD0309">
        <w:rPr>
          <w:rFonts w:eastAsia="Calibri"/>
        </w:rPr>
        <w:t>Quiroz</w:t>
      </w:r>
      <w:r w:rsidR="008C1797">
        <w:rPr>
          <w:rFonts w:eastAsia="Calibri"/>
        </w:rPr>
        <w:t xml:space="preserve"> y Julián Martínez.</w:t>
      </w:r>
    </w:p>
    <w:p w:rsidR="008C1797" w:rsidRPr="00180CE1" w:rsidRDefault="008C1797" w:rsidP="00E3033F">
      <w:pPr>
        <w:keepNext/>
        <w:tabs>
          <w:tab w:val="left" w:pos="1539"/>
          <w:tab w:val="left" w:pos="2394"/>
        </w:tabs>
        <w:spacing w:line="360" w:lineRule="auto"/>
        <w:ind w:right="-1"/>
        <w:rPr>
          <w:rFonts w:eastAsia="Calibri"/>
          <w:snapToGrid w:val="0"/>
        </w:rPr>
      </w:pPr>
      <w:r w:rsidRPr="00180CE1">
        <w:rPr>
          <w:rFonts w:eastAsia="Calibri"/>
          <w:snapToGrid w:val="0"/>
        </w:rPr>
        <w:t>H. Concejo:</w:t>
      </w:r>
    </w:p>
    <w:p w:rsidR="008C1797" w:rsidRPr="00180CE1" w:rsidRDefault="008C1797" w:rsidP="00E3033F">
      <w:pPr>
        <w:keepNext/>
        <w:tabs>
          <w:tab w:val="left" w:pos="1539"/>
          <w:tab w:val="left" w:pos="2394"/>
        </w:tabs>
        <w:spacing w:line="360" w:lineRule="auto"/>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C1797" w:rsidRPr="00180CE1" w:rsidRDefault="008C1797" w:rsidP="00E3033F">
      <w:pPr>
        <w:keepNext/>
        <w:tabs>
          <w:tab w:val="left" w:pos="1539"/>
          <w:tab w:val="left" w:pos="2394"/>
        </w:tabs>
        <w:spacing w:line="360" w:lineRule="auto"/>
        <w:ind w:right="-1"/>
        <w:rPr>
          <w:rFonts w:eastAsia="Calibri"/>
        </w:rPr>
      </w:pPr>
      <w:r w:rsidRPr="00180CE1">
        <w:rPr>
          <w:rFonts w:eastAsia="Calibri"/>
        </w:rPr>
        <w:tab/>
      </w:r>
      <w:r w:rsidRPr="00180CE1">
        <w:rPr>
          <w:rFonts w:eastAsia="Calibri"/>
        </w:rPr>
        <w:tab/>
        <w:t>El expediente CO-0062-</w:t>
      </w:r>
      <w:r>
        <w:rPr>
          <w:rFonts w:eastAsia="Calibri"/>
        </w:rPr>
        <w:t>02101525-0</w:t>
      </w:r>
      <w:r w:rsidRPr="00180CE1">
        <w:rPr>
          <w:color w:val="000000"/>
        </w:rPr>
        <w:t xml:space="preserve"> </w:t>
      </w:r>
      <w:r>
        <w:rPr>
          <w:rFonts w:eastAsia="Calibri"/>
          <w:spacing w:val="-30"/>
        </w:rPr>
        <w:t>(PC</w:t>
      </w:r>
      <w:r w:rsidRPr="00180CE1">
        <w:rPr>
          <w:rFonts w:eastAsia="Calibri"/>
          <w:spacing w:val="-30"/>
        </w:rPr>
        <w:t>)</w:t>
      </w:r>
      <w:r w:rsidRPr="008C1797">
        <w:rPr>
          <w:rFonts w:eastAsia="Calibri"/>
        </w:rPr>
        <w:t xml:space="preserve"> adjunto</w:t>
      </w:r>
      <w:r>
        <w:rPr>
          <w:rFonts w:eastAsia="Calibri"/>
        </w:rPr>
        <w:t xml:space="preserve"> </w:t>
      </w:r>
      <w:r w:rsidRPr="00180CE1">
        <w:rPr>
          <w:rFonts w:eastAsia="Calibri"/>
        </w:rPr>
        <w:t>CO-0062-</w:t>
      </w:r>
      <w:r>
        <w:rPr>
          <w:rFonts w:eastAsia="Calibri"/>
        </w:rPr>
        <w:t>02102722-2</w:t>
      </w:r>
      <w:r w:rsidRPr="00180CE1">
        <w:rPr>
          <w:color w:val="000000"/>
        </w:rPr>
        <w:t xml:space="preserve"> </w:t>
      </w:r>
      <w:r>
        <w:rPr>
          <w:rFonts w:eastAsia="Calibri"/>
          <w:spacing w:val="-30"/>
        </w:rPr>
        <w:t>(PC</w:t>
      </w:r>
      <w:r w:rsidRPr="00180CE1">
        <w:rPr>
          <w:rFonts w:eastAsia="Calibri"/>
          <w:spacing w:val="-30"/>
        </w:rPr>
        <w:t>)</w:t>
      </w:r>
      <w:r w:rsidRPr="008C1797">
        <w:rPr>
          <w:rFonts w:eastAsia="Calibri"/>
        </w:rPr>
        <w:t xml:space="preserve"> </w:t>
      </w:r>
      <w:r w:rsidRPr="00180CE1">
        <w:rPr>
          <w:rFonts w:eastAsia="Calibri"/>
        </w:rPr>
        <w:t>y;</w:t>
      </w:r>
    </w:p>
    <w:p w:rsidR="008C1797" w:rsidRPr="00180CE1" w:rsidRDefault="008C1797" w:rsidP="00E3033F">
      <w:pPr>
        <w:keepNext/>
        <w:tabs>
          <w:tab w:val="left" w:pos="1539"/>
          <w:tab w:val="left" w:pos="2394"/>
        </w:tabs>
        <w:spacing w:line="360" w:lineRule="auto"/>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C1797" w:rsidRPr="00DE426A" w:rsidRDefault="008C1797" w:rsidP="00E3033F">
      <w:pPr>
        <w:keepNext/>
        <w:spacing w:line="360" w:lineRule="auto"/>
      </w:pPr>
      <w:r w:rsidRPr="00180CE1">
        <w:rPr>
          <w:rFonts w:eastAsia="Calibri"/>
        </w:rPr>
        <w:tab/>
      </w:r>
      <w:r w:rsidRPr="00180CE1">
        <w:rPr>
          <w:rFonts w:eastAsia="Calibri"/>
        </w:rPr>
        <w:tab/>
      </w:r>
      <w:r w:rsidRPr="00180CE1">
        <w:rPr>
          <w:rFonts w:eastAsia="Calibri"/>
        </w:rPr>
        <w:tab/>
      </w:r>
      <w:r w:rsidRPr="002A1F0D">
        <w:t>Que,</w:t>
      </w:r>
      <w:r w:rsidR="00B95E60" w:rsidRPr="00B95E60">
        <w:t xml:space="preserve"> el Club Mayoraz, emblemática institución situada en calle San Jerónimo</w:t>
      </w:r>
      <w:r w:rsidR="00B95E60">
        <w:t xml:space="preserve"> Nº</w:t>
      </w:r>
      <w:r w:rsidR="00B95E60" w:rsidRPr="00B95E60">
        <w:t xml:space="preserve"> 6</w:t>
      </w:r>
      <w:r w:rsidR="00B95E60">
        <w:t>.</w:t>
      </w:r>
      <w:r w:rsidR="00B95E60" w:rsidRPr="00B95E60">
        <w:t>346, celebra su 73° aniversario, ratificando su rol como referente ineludible del encuentro social, cultural y recreativo de nuestra ciudad.  A lo largo de siete décadas de trayectoria ininterrumpida, la entidad se ha destacado por el fortalecimiento de los vínculos comunitarios y la preservación de la identidad barrial.  Dicha institución constituye un espacio vital para la promoción de expresiones artísticas y sociales, enriqueciendo de manera significativa el patrimonio cultural santafesino.</w:t>
      </w:r>
    </w:p>
    <w:p w:rsidR="008C1797" w:rsidRPr="00393152" w:rsidRDefault="008C1797" w:rsidP="00E3033F">
      <w:pPr>
        <w:keepNext/>
        <w:spacing w:line="360" w:lineRule="auto"/>
      </w:pPr>
      <w:r>
        <w:rPr>
          <w:rFonts w:eastAsia="Calibri"/>
          <w:snapToGrid w:val="0"/>
        </w:rPr>
        <w:tab/>
      </w:r>
      <w:r>
        <w:rPr>
          <w:rFonts w:eastAsia="Calibri"/>
          <w:snapToGrid w:val="0"/>
        </w:rPr>
        <w:tab/>
      </w:r>
      <w:r>
        <w:rPr>
          <w:rFonts w:eastAsia="Calibri"/>
          <w:snapToGrid w:val="0"/>
        </w:rPr>
        <w:tab/>
      </w:r>
      <w:r w:rsidRPr="00180CE1">
        <w:rPr>
          <w:rFonts w:eastAsia="Calibri"/>
        </w:rPr>
        <w:t>Por ello;</w:t>
      </w:r>
    </w:p>
    <w:p w:rsidR="008C1797" w:rsidRPr="00180CE1" w:rsidRDefault="008C1797" w:rsidP="00E3033F">
      <w:pPr>
        <w:pStyle w:val="Sangradetextonormal"/>
        <w:keepNext/>
        <w:tabs>
          <w:tab w:val="left" w:pos="-1843"/>
          <w:tab w:val="left" w:pos="851"/>
          <w:tab w:val="left" w:pos="1539"/>
          <w:tab w:val="left" w:pos="2394"/>
        </w:tabs>
        <w:spacing w:after="0" w:line="360" w:lineRule="auto"/>
        <w:ind w:left="284" w:right="-1"/>
        <w:jc w:val="center"/>
        <w:outlineLvl w:val="0"/>
        <w:rPr>
          <w:rFonts w:cs="Arial"/>
          <w:b/>
        </w:rPr>
      </w:pPr>
      <w:r w:rsidRPr="00180CE1">
        <w:rPr>
          <w:rFonts w:cs="Arial"/>
          <w:b/>
        </w:rPr>
        <w:t>EL HONORABLE CONCEJO MUNICIPAL SANCIONA LA SIGUIENTE</w:t>
      </w:r>
    </w:p>
    <w:p w:rsidR="008C1797" w:rsidRPr="008D5C3A" w:rsidRDefault="008C1797" w:rsidP="00E3033F">
      <w:pPr>
        <w:pStyle w:val="Ttulo"/>
        <w:keepNext/>
        <w:tabs>
          <w:tab w:val="left" w:pos="900"/>
          <w:tab w:val="left" w:pos="1539"/>
          <w:tab w:val="left" w:pos="2394"/>
        </w:tabs>
        <w:spacing w:before="0" w:after="0" w:line="360" w:lineRule="auto"/>
        <w:ind w:right="-1"/>
        <w:rPr>
          <w:rFonts w:ascii="Arial" w:hAnsi="Arial" w:cs="Arial"/>
          <w:szCs w:val="24"/>
          <w:lang w:val="it-IT" w:eastAsia="es-ES_tradnl"/>
        </w:rPr>
      </w:pPr>
      <w:r w:rsidRPr="008D5C3A">
        <w:rPr>
          <w:rFonts w:ascii="Arial" w:hAnsi="Arial" w:cs="Arial"/>
          <w:szCs w:val="24"/>
          <w:lang w:val="it-IT" w:eastAsia="es-ES_tradnl"/>
        </w:rPr>
        <w:t>D E C  L A R A C I Ó N</w:t>
      </w:r>
    </w:p>
    <w:p w:rsidR="008C1797" w:rsidRPr="00CF04BF" w:rsidRDefault="008C1797" w:rsidP="00E3033F">
      <w:pPr>
        <w:pStyle w:val="Ttulo"/>
        <w:keepNext/>
        <w:tabs>
          <w:tab w:val="left" w:pos="900"/>
          <w:tab w:val="left" w:pos="1539"/>
          <w:tab w:val="left" w:pos="2394"/>
        </w:tabs>
        <w:spacing w:before="0" w:after="0" w:line="360" w:lineRule="auto"/>
        <w:ind w:right="-1"/>
        <w:jc w:val="both"/>
        <w:rPr>
          <w:rFonts w:ascii="Arial" w:hAnsi="Arial" w:cs="Arial"/>
          <w:b w:val="0"/>
          <w:szCs w:val="24"/>
          <w:u w:val="none"/>
          <w:lang w:val="es-ES_tradnl" w:eastAsia="es-ES_tradnl"/>
        </w:rPr>
      </w:pPr>
      <w:r w:rsidRPr="008D5C3A">
        <w:rPr>
          <w:rFonts w:ascii="Arial" w:hAnsi="Arial" w:cs="Arial"/>
          <w:b w:val="0"/>
          <w:szCs w:val="24"/>
          <w:u w:val="none"/>
          <w:lang w:val="it-IT" w:eastAsia="es-ES_tradnl"/>
        </w:rPr>
        <w:tab/>
      </w:r>
      <w:r w:rsidRPr="00CE2E86">
        <w:rPr>
          <w:rFonts w:ascii="Arial" w:hAnsi="Arial" w:cs="Arial"/>
          <w:b w:val="0"/>
          <w:szCs w:val="24"/>
          <w:u w:val="none"/>
          <w:lang w:val="es-ES_tradnl" w:eastAsia="es-ES_tradnl"/>
        </w:rPr>
        <w:t>El Honorable Concejo Municipal de la Ciudad de Santa Fe de la Vera Cruz</w:t>
      </w:r>
      <w:r>
        <w:rPr>
          <w:rFonts w:ascii="Arial" w:hAnsi="Arial" w:cs="Arial"/>
          <w:b w:val="0"/>
          <w:szCs w:val="24"/>
          <w:u w:val="none"/>
          <w:lang w:val="es-ES_tradnl" w:eastAsia="es-ES_tradnl"/>
        </w:rPr>
        <w:t xml:space="preserve"> </w:t>
      </w:r>
      <w:r w:rsidR="00B95E60" w:rsidRPr="00B95E60">
        <w:rPr>
          <w:rFonts w:ascii="Arial" w:hAnsi="Arial" w:cs="Arial"/>
          <w:b w:val="0"/>
          <w:szCs w:val="24"/>
          <w:u w:val="none"/>
          <w:lang w:val="es-ES_tradnl" w:eastAsia="es-ES_tradnl"/>
        </w:rPr>
        <w:t xml:space="preserve"> expresa su beneplácito al conmemorarse el 73° </w:t>
      </w:r>
      <w:r w:rsidR="00B95E60">
        <w:rPr>
          <w:rFonts w:ascii="Arial" w:hAnsi="Arial" w:cs="Arial"/>
          <w:b w:val="0"/>
          <w:szCs w:val="24"/>
          <w:u w:val="none"/>
          <w:lang w:val="es-ES_tradnl" w:eastAsia="es-ES_tradnl"/>
        </w:rPr>
        <w:t>a</w:t>
      </w:r>
      <w:r w:rsidR="00B95E60" w:rsidRPr="00B95E60">
        <w:rPr>
          <w:rFonts w:ascii="Arial" w:hAnsi="Arial" w:cs="Arial"/>
          <w:b w:val="0"/>
          <w:szCs w:val="24"/>
          <w:u w:val="none"/>
          <w:lang w:val="es-ES_tradnl" w:eastAsia="es-ES_tradnl"/>
        </w:rPr>
        <w:t>niversario del Club Mayoraz, reconociendo su labor como centro de desarrollo social, cultural y recreativo en la comunidad santafesina.</w:t>
      </w:r>
    </w:p>
    <w:p w:rsidR="008C1797" w:rsidRPr="00180CE1" w:rsidRDefault="008C1797" w:rsidP="005F47BE">
      <w:pPr>
        <w:keepNext/>
        <w:tabs>
          <w:tab w:val="left" w:pos="1140"/>
        </w:tabs>
        <w:ind w:right="-1"/>
        <w:outlineLvl w:val="0"/>
        <w:rPr>
          <w:rFonts w:eastAsia="Calibri"/>
          <w:b/>
          <w:snapToGrid w:val="0"/>
        </w:rPr>
      </w:pPr>
      <w:r>
        <w:rPr>
          <w:rFonts w:eastAsia="Calibri"/>
          <w:b/>
          <w:snapToGrid w:val="0"/>
        </w:rPr>
        <w:t>SALA DE COMISIONES, marzo</w:t>
      </w:r>
      <w:r w:rsidRPr="00180CE1">
        <w:rPr>
          <w:rFonts w:eastAsia="Calibri"/>
          <w:b/>
          <w:snapToGrid w:val="0"/>
        </w:rPr>
        <w:t xml:space="preserve"> </w:t>
      </w:r>
      <w:r w:rsidRPr="00180CE1">
        <w:rPr>
          <w:b/>
        </w:rPr>
        <w:t>de 202</w:t>
      </w:r>
      <w:r>
        <w:rPr>
          <w:b/>
        </w:rPr>
        <w:t>6</w:t>
      </w:r>
      <w:r w:rsidRPr="00180CE1">
        <w:rPr>
          <w:rFonts w:eastAsia="Calibri"/>
          <w:b/>
          <w:snapToGrid w:val="0"/>
        </w:rPr>
        <w:t>.</w:t>
      </w:r>
    </w:p>
    <w:p w:rsidR="008C1797" w:rsidRDefault="008C1797" w:rsidP="005F47BE">
      <w:pPr>
        <w:keepNext/>
        <w:tabs>
          <w:tab w:val="left" w:pos="1140"/>
        </w:tabs>
        <w:rPr>
          <w:rFonts w:eastAsia="Calibri"/>
          <w:snapToGrid w:val="0"/>
          <w:spacing w:val="-10"/>
          <w:lang w:val="en-US"/>
        </w:rPr>
      </w:pPr>
      <w:r>
        <w:rPr>
          <w:rFonts w:eastAsia="Calibri"/>
          <w:snapToGrid w:val="0"/>
          <w:spacing w:val="-10"/>
          <w:lang w:val="en-US"/>
        </w:rPr>
        <w:t xml:space="preserve">C. Capovilla - J. Martínez – M. Luengo–P. Medei– S. Wagner </w:t>
      </w:r>
      <w:r w:rsidRPr="00180CE1">
        <w:rPr>
          <w:rFonts w:eastAsia="Calibri"/>
          <w:snapToGrid w:val="0"/>
          <w:spacing w:val="-10"/>
          <w:lang w:val="en-US"/>
        </w:rPr>
        <w:t>(Sec.)</w:t>
      </w:r>
      <w:r>
        <w:rPr>
          <w:rFonts w:eastAsia="Calibri"/>
          <w:snapToGrid w:val="0"/>
          <w:spacing w:val="-10"/>
          <w:lang w:val="en-US"/>
        </w:rPr>
        <w:t>.</w:t>
      </w:r>
    </w:p>
    <w:p w:rsidR="008C1797" w:rsidRDefault="008C1797" w:rsidP="005F47BE">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8C1797" w:rsidRDefault="008C1797" w:rsidP="005F47BE">
      <w:pPr>
        <w:keepNext/>
        <w:tabs>
          <w:tab w:val="left" w:pos="1140"/>
        </w:tabs>
        <w:rPr>
          <w:rFonts w:eastAsia="Calibri"/>
          <w:snapToGrid w:val="0"/>
          <w:spacing w:val="-10"/>
          <w:lang w:val="en-US"/>
        </w:rPr>
      </w:pPr>
    </w:p>
    <w:p w:rsidR="00B41106" w:rsidRPr="00A26CD3" w:rsidRDefault="008C1797" w:rsidP="00E3033F">
      <w:pPr>
        <w:keepNext/>
        <w:spacing w:line="360" w:lineRule="auto"/>
        <w:ind w:left="0" w:right="-1" w:hanging="426"/>
        <w:rPr>
          <w:rFonts w:eastAsia="Calibri"/>
          <w:snapToGrid w:val="0"/>
          <w:spacing w:val="-10"/>
        </w:rPr>
      </w:pPr>
      <w:r>
        <w:rPr>
          <w:b/>
        </w:rPr>
        <w:t>9</w:t>
      </w:r>
      <w:r w:rsidR="005F47BE">
        <w:rPr>
          <w:b/>
        </w:rPr>
        <w:t>0</w:t>
      </w:r>
      <w:r>
        <w:rPr>
          <w:b/>
        </w:rPr>
        <w:t>.-</w:t>
      </w:r>
      <w:r w:rsidR="00B41106" w:rsidRPr="002A3E95">
        <w:rPr>
          <w:rFonts w:eastAsia="Calibri"/>
          <w:b/>
          <w:u w:val="single"/>
        </w:rPr>
        <w:t>DESPACHO DE LAS COMISIONES DE</w:t>
      </w:r>
      <w:r w:rsidR="00B41106">
        <w:rPr>
          <w:rFonts w:eastAsia="Calibri"/>
          <w:b/>
          <w:u w:val="single"/>
        </w:rPr>
        <w:t xml:space="preserve"> PLANEAMIENTO URBANO,</w:t>
      </w:r>
      <w:r w:rsidR="00B41106" w:rsidRPr="00750FA7">
        <w:rPr>
          <w:rFonts w:eastAsia="Calibri"/>
          <w:b/>
          <w:u w:val="single"/>
        </w:rPr>
        <w:t xml:space="preserve"> </w:t>
      </w:r>
      <w:r w:rsidR="00B41106">
        <w:rPr>
          <w:rFonts w:eastAsia="Calibri"/>
          <w:b/>
          <w:u w:val="single"/>
        </w:rPr>
        <w:t xml:space="preserve">HÁBITAT, OBRAS PÚBLICAS Y GESTION DE RIESGOS </w:t>
      </w:r>
      <w:r w:rsidR="00B41106">
        <w:rPr>
          <w:rFonts w:eastAsia="Calibri"/>
          <w:b/>
          <w:caps/>
          <w:u w:val="single"/>
        </w:rPr>
        <w:t xml:space="preserve">– </w:t>
      </w:r>
      <w:r w:rsidR="00B41106" w:rsidRPr="002A3E95">
        <w:rPr>
          <w:rFonts w:eastAsia="Calibri"/>
          <w:b/>
          <w:u w:val="single"/>
        </w:rPr>
        <w:t>HACIEN</w:t>
      </w:r>
      <w:r w:rsidR="00B41106">
        <w:rPr>
          <w:rFonts w:eastAsia="Calibri"/>
          <w:b/>
          <w:u w:val="single"/>
        </w:rPr>
        <w:t>DA, ECONOMIA, DESARROLLO LOCAL Y TURISMO - GOBIERNO Y SEGURIDAD CIUDADANA</w:t>
      </w:r>
      <w:r w:rsidR="00B41106" w:rsidRPr="002A3E95">
        <w:rPr>
          <w:rFonts w:eastAsia="Calibri"/>
          <w:b/>
        </w:rPr>
        <w:t>:</w:t>
      </w:r>
      <w:r w:rsidR="00B41106">
        <w:rPr>
          <w:rFonts w:eastAsia="Calibri"/>
          <w:b/>
        </w:rPr>
        <w:t xml:space="preserve"> </w:t>
      </w:r>
      <w:r w:rsidR="00B41106" w:rsidRPr="002A3E95">
        <w:rPr>
          <w:rFonts w:eastAsia="Calibri"/>
        </w:rPr>
        <w:t xml:space="preserve">Expte. </w:t>
      </w:r>
      <w:r w:rsidR="00B41106">
        <w:rPr>
          <w:rFonts w:eastAsia="Calibri"/>
        </w:rPr>
        <w:t>CO-0062-02098410-0</w:t>
      </w:r>
      <w:r w:rsidR="00B41106">
        <w:rPr>
          <w:color w:val="000000"/>
        </w:rPr>
        <w:t xml:space="preserve"> </w:t>
      </w:r>
      <w:r w:rsidR="00B41106">
        <w:rPr>
          <w:rFonts w:eastAsia="Calibri"/>
          <w:spacing w:val="-30"/>
        </w:rPr>
        <w:t>(PC</w:t>
      </w:r>
      <w:r w:rsidR="00B41106" w:rsidRPr="004870D1">
        <w:rPr>
          <w:rFonts w:eastAsia="Calibri"/>
          <w:spacing w:val="-30"/>
        </w:rPr>
        <w:t>)</w:t>
      </w:r>
      <w:r w:rsidR="00B41106">
        <w:rPr>
          <w:rFonts w:eastAsia="Calibri"/>
          <w:spacing w:val="-30"/>
        </w:rPr>
        <w:t xml:space="preserve">  </w:t>
      </w:r>
      <w:r w:rsidR="00B41106">
        <w:rPr>
          <w:rFonts w:eastAsia="Calibri"/>
        </w:rPr>
        <w:t xml:space="preserve">- </w:t>
      </w:r>
      <w:r w:rsidR="00B41106" w:rsidRPr="002A3E95">
        <w:rPr>
          <w:rFonts w:eastAsia="Calibri"/>
        </w:rPr>
        <w:t>Autoría:</w:t>
      </w:r>
      <w:r w:rsidR="00B41106">
        <w:rPr>
          <w:rFonts w:eastAsia="Calibri"/>
        </w:rPr>
        <w:t xml:space="preserve"> Concejal </w:t>
      </w:r>
      <w:r w:rsidR="00193DFE">
        <w:rPr>
          <w:rFonts w:eastAsia="Calibri"/>
        </w:rPr>
        <w:t>Pedro Medei.</w:t>
      </w:r>
    </w:p>
    <w:p w:rsidR="00B41106" w:rsidRDefault="00B41106" w:rsidP="00E3033F">
      <w:pPr>
        <w:keepNext/>
        <w:tabs>
          <w:tab w:val="left" w:pos="1539"/>
          <w:tab w:val="left" w:pos="2394"/>
        </w:tabs>
        <w:spacing w:line="360" w:lineRule="auto"/>
        <w:ind w:right="-1"/>
        <w:rPr>
          <w:rFonts w:eastAsia="Calibri"/>
          <w:snapToGrid w:val="0"/>
        </w:rPr>
      </w:pPr>
      <w:r>
        <w:rPr>
          <w:rFonts w:eastAsia="Calibri"/>
          <w:snapToGrid w:val="0"/>
        </w:rPr>
        <w:t>H. Concejo:</w:t>
      </w:r>
    </w:p>
    <w:p w:rsidR="00B41106" w:rsidRPr="0036495B" w:rsidRDefault="00B41106" w:rsidP="00E3033F">
      <w:pPr>
        <w:keepNext/>
        <w:tabs>
          <w:tab w:val="left" w:pos="1539"/>
          <w:tab w:val="left" w:pos="2394"/>
        </w:tabs>
        <w:spacing w:line="360" w:lineRule="auto"/>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B41106" w:rsidRPr="006E4A2B" w:rsidRDefault="00B41106" w:rsidP="00E3033F">
      <w:pPr>
        <w:keepNext/>
        <w:tabs>
          <w:tab w:val="left" w:pos="1539"/>
          <w:tab w:val="left" w:pos="2394"/>
        </w:tabs>
        <w:spacing w:line="360" w:lineRule="auto"/>
        <w:ind w:right="-1"/>
        <w:rPr>
          <w:rFonts w:eastAsia="Calibri"/>
        </w:rPr>
      </w:pPr>
      <w:r>
        <w:rPr>
          <w:rFonts w:eastAsia="Calibri"/>
        </w:rPr>
        <w:lastRenderedPageBreak/>
        <w:tab/>
      </w:r>
      <w:r>
        <w:rPr>
          <w:rFonts w:eastAsia="Calibri"/>
        </w:rPr>
        <w:tab/>
      </w:r>
      <w:r w:rsidRPr="006E4A2B">
        <w:rPr>
          <w:rFonts w:eastAsia="Calibri"/>
        </w:rPr>
        <w:t xml:space="preserve">El </w:t>
      </w:r>
      <w:r>
        <w:rPr>
          <w:rFonts w:eastAsia="Calibri"/>
        </w:rPr>
        <w:t>expediente CO-0062-02098410-0</w:t>
      </w:r>
      <w:r>
        <w:rPr>
          <w:color w:val="000000"/>
        </w:rPr>
        <w:t xml:space="preserve"> </w:t>
      </w:r>
      <w:r>
        <w:rPr>
          <w:rFonts w:eastAsia="Calibri"/>
          <w:spacing w:val="-30"/>
        </w:rPr>
        <w:t>(PC</w:t>
      </w:r>
      <w:r w:rsidRPr="004870D1">
        <w:rPr>
          <w:rFonts w:eastAsia="Calibri"/>
          <w:spacing w:val="-30"/>
        </w:rPr>
        <w:t>)</w:t>
      </w:r>
      <w:r>
        <w:rPr>
          <w:rFonts w:eastAsia="Calibri"/>
          <w:spacing w:val="-30"/>
        </w:rPr>
        <w:t xml:space="preserve">  </w:t>
      </w:r>
      <w:r w:rsidRPr="00D62A00">
        <w:rPr>
          <w:rFonts w:eastAsia="Calibri"/>
        </w:rPr>
        <w:t xml:space="preserve"> </w:t>
      </w:r>
      <w:r w:rsidRPr="006E4A2B">
        <w:rPr>
          <w:rFonts w:eastAsia="Calibri"/>
        </w:rPr>
        <w:t>y;</w:t>
      </w:r>
    </w:p>
    <w:p w:rsidR="00B41106" w:rsidRPr="00E21429" w:rsidRDefault="00B41106" w:rsidP="00E3033F">
      <w:pPr>
        <w:keepNext/>
        <w:tabs>
          <w:tab w:val="left" w:pos="1539"/>
          <w:tab w:val="left" w:pos="2394"/>
        </w:tabs>
        <w:spacing w:line="360" w:lineRule="auto"/>
        <w:ind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B41106" w:rsidRPr="006E4A2B" w:rsidRDefault="00B41106" w:rsidP="00E3033F">
      <w:pPr>
        <w:keepNext/>
        <w:tabs>
          <w:tab w:val="left" w:pos="1539"/>
          <w:tab w:val="left" w:pos="1980"/>
          <w:tab w:val="left" w:pos="2394"/>
        </w:tabs>
        <w:spacing w:line="360" w:lineRule="auto"/>
        <w:ind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B41106" w:rsidRDefault="00B41106" w:rsidP="00E3033F">
      <w:pPr>
        <w:keepNext/>
        <w:tabs>
          <w:tab w:val="left" w:pos="1539"/>
          <w:tab w:val="left" w:pos="2394"/>
        </w:tabs>
        <w:spacing w:line="360" w:lineRule="auto"/>
        <w:ind w:right="-1"/>
        <w:rPr>
          <w:rFonts w:eastAsia="Calibri"/>
        </w:rPr>
      </w:pPr>
      <w:r>
        <w:rPr>
          <w:rFonts w:eastAsia="Calibri"/>
        </w:rPr>
        <w:tab/>
      </w:r>
      <w:r>
        <w:rPr>
          <w:rFonts w:eastAsia="Calibri"/>
        </w:rPr>
        <w:tab/>
        <w:t>Por ello;</w:t>
      </w:r>
    </w:p>
    <w:p w:rsidR="00B41106" w:rsidRPr="005219EF" w:rsidRDefault="00B41106" w:rsidP="00E3033F">
      <w:pPr>
        <w:pStyle w:val="Sangradetextonormal"/>
        <w:keepNext/>
        <w:tabs>
          <w:tab w:val="left" w:pos="-1843"/>
          <w:tab w:val="left" w:pos="851"/>
          <w:tab w:val="left" w:pos="1539"/>
          <w:tab w:val="left" w:pos="2394"/>
        </w:tabs>
        <w:spacing w:after="0" w:line="360" w:lineRule="auto"/>
        <w:ind w:left="284" w:right="-1"/>
        <w:jc w:val="center"/>
        <w:outlineLvl w:val="0"/>
        <w:rPr>
          <w:b/>
        </w:rPr>
      </w:pPr>
      <w:r w:rsidRPr="005219EF">
        <w:rPr>
          <w:b/>
        </w:rPr>
        <w:t>EL HONORABLE CONCEJO MUNICIPAL SANCIONA LA SIGUIENTE</w:t>
      </w:r>
    </w:p>
    <w:p w:rsidR="00B41106" w:rsidRPr="006E31A7" w:rsidRDefault="00B41106" w:rsidP="00E3033F">
      <w:pPr>
        <w:pStyle w:val="Ttulo"/>
        <w:keepNext/>
        <w:tabs>
          <w:tab w:val="left" w:pos="900"/>
          <w:tab w:val="left" w:pos="1539"/>
          <w:tab w:val="left" w:pos="2394"/>
        </w:tabs>
        <w:spacing w:before="0" w:after="0" w:line="360" w:lineRule="auto"/>
        <w:ind w:right="-1"/>
        <w:rPr>
          <w:rFonts w:ascii="Arial" w:hAnsi="Arial"/>
          <w:szCs w:val="24"/>
          <w:lang w:val="es-ES_tradnl" w:eastAsia="es-ES_tradnl"/>
        </w:rPr>
      </w:pPr>
      <w:r w:rsidRPr="006E31A7">
        <w:rPr>
          <w:rFonts w:ascii="Arial" w:hAnsi="Arial"/>
          <w:szCs w:val="24"/>
          <w:lang w:val="es-ES_tradnl" w:eastAsia="es-ES_tradnl"/>
        </w:rPr>
        <w:t>R E S O L U C I O N</w:t>
      </w:r>
    </w:p>
    <w:p w:rsidR="00B41106" w:rsidRPr="00B41106" w:rsidRDefault="00B41106" w:rsidP="00A0764A">
      <w:pPr>
        <w:pStyle w:val="Ttulo"/>
        <w:keepNext/>
        <w:numPr>
          <w:ilvl w:val="0"/>
          <w:numId w:val="11"/>
        </w:numPr>
        <w:tabs>
          <w:tab w:val="left" w:pos="1134"/>
        </w:tabs>
        <w:spacing w:before="0" w:after="0" w:line="360" w:lineRule="auto"/>
        <w:ind w:left="284" w:right="0"/>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1F0D57">
        <w:rPr>
          <w:rFonts w:ascii="Arial" w:hAnsi="Arial" w:cs="Arial"/>
          <w:b w:val="0"/>
          <w:szCs w:val="24"/>
          <w:u w:val="none"/>
          <w:lang w:val="es-ES_tradnl" w:eastAsia="es-ES_tradnl"/>
        </w:rPr>
        <w:t>e</w:t>
      </w:r>
      <w:r>
        <w:rPr>
          <w:rFonts w:ascii="Arial" w:hAnsi="Arial" w:cs="Arial"/>
          <w:b w:val="0"/>
          <w:szCs w:val="24"/>
          <w:u w:val="none"/>
          <w:lang w:val="es-ES_tradnl" w:eastAsia="es-ES_tradnl"/>
        </w:rPr>
        <w:t>studios de factibilidad técnica y económica para colocar manda peatones en las siguientes calles de Alto Verde:</w:t>
      </w:r>
    </w:p>
    <w:p w:rsidR="00B41106" w:rsidRPr="00B41106" w:rsidRDefault="00B41106" w:rsidP="00A0764A">
      <w:pPr>
        <w:pStyle w:val="Ttulo"/>
        <w:keepNext/>
        <w:numPr>
          <w:ilvl w:val="0"/>
          <w:numId w:val="12"/>
        </w:numPr>
        <w:tabs>
          <w:tab w:val="left" w:pos="567"/>
        </w:tabs>
        <w:spacing w:before="0" w:after="0" w:line="360" w:lineRule="auto"/>
        <w:ind w:left="284" w:right="0" w:firstLine="0"/>
        <w:jc w:val="both"/>
      </w:pPr>
      <w:r>
        <w:rPr>
          <w:rFonts w:ascii="Arial" w:hAnsi="Arial" w:cs="Arial"/>
          <w:b w:val="0"/>
          <w:szCs w:val="24"/>
          <w:u w:val="none"/>
          <w:lang w:val="es-ES_tradnl" w:eastAsia="es-ES_tradnl"/>
        </w:rPr>
        <w:t>Bustamante altura del Club Defensores de Alto Verde.</w:t>
      </w:r>
    </w:p>
    <w:p w:rsidR="00B41106" w:rsidRPr="00E955DE" w:rsidRDefault="00B41106" w:rsidP="00A0764A">
      <w:pPr>
        <w:pStyle w:val="Ttulo"/>
        <w:keepNext/>
        <w:numPr>
          <w:ilvl w:val="0"/>
          <w:numId w:val="12"/>
        </w:numPr>
        <w:tabs>
          <w:tab w:val="left" w:pos="567"/>
        </w:tabs>
        <w:spacing w:before="0" w:after="0" w:line="360" w:lineRule="auto"/>
        <w:ind w:left="284" w:right="0" w:firstLine="0"/>
        <w:jc w:val="both"/>
      </w:pPr>
      <w:r>
        <w:rPr>
          <w:rFonts w:ascii="Arial" w:hAnsi="Arial" w:cs="Arial"/>
          <w:b w:val="0"/>
          <w:szCs w:val="24"/>
          <w:u w:val="none"/>
          <w:lang w:val="es-ES_tradnl" w:eastAsia="es-ES_tradnl"/>
        </w:rPr>
        <w:t>Demetrio Gómez entre Ignacio Monzón y Pedro Paredes y en Plaza Evita.</w:t>
      </w:r>
    </w:p>
    <w:p w:rsidR="00B41106" w:rsidRDefault="00B41106" w:rsidP="00A0764A">
      <w:pPr>
        <w:pStyle w:val="Textoindependiente"/>
        <w:keepNext/>
        <w:numPr>
          <w:ilvl w:val="0"/>
          <w:numId w:val="11"/>
        </w:numPr>
        <w:tabs>
          <w:tab w:val="left" w:pos="1134"/>
        </w:tabs>
        <w:spacing w:after="0" w:line="360" w:lineRule="auto"/>
        <w:ind w:left="284"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B41106" w:rsidRDefault="00B41106" w:rsidP="00A0764A">
      <w:pPr>
        <w:pStyle w:val="Textoindependiente"/>
        <w:keepNext/>
        <w:numPr>
          <w:ilvl w:val="0"/>
          <w:numId w:val="11"/>
        </w:numPr>
        <w:tabs>
          <w:tab w:val="left" w:pos="1134"/>
        </w:tabs>
        <w:spacing w:after="0" w:line="360" w:lineRule="auto"/>
        <w:ind w:left="284" w:right="-1"/>
      </w:pPr>
      <w:r w:rsidRPr="00100705">
        <w:t>Ejecutadas que resulten las tareas precedentes el Departamento Ejecutivo Municipal informará tal situación al Honorable Concejo Municipal</w:t>
      </w:r>
      <w:r>
        <w:t>.</w:t>
      </w:r>
    </w:p>
    <w:p w:rsidR="00B41106" w:rsidRDefault="00B41106" w:rsidP="00A0764A">
      <w:pPr>
        <w:pStyle w:val="Textoindependiente"/>
        <w:keepNext/>
        <w:numPr>
          <w:ilvl w:val="0"/>
          <w:numId w:val="11"/>
        </w:numPr>
        <w:tabs>
          <w:tab w:val="left" w:pos="1134"/>
        </w:tabs>
        <w:spacing w:after="0" w:line="360" w:lineRule="auto"/>
        <w:ind w:left="284"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B41106" w:rsidRPr="006E4A2B" w:rsidRDefault="00B41106" w:rsidP="00A0764A">
      <w:pPr>
        <w:pStyle w:val="Textoindependiente"/>
        <w:keepNext/>
        <w:numPr>
          <w:ilvl w:val="0"/>
          <w:numId w:val="11"/>
        </w:numPr>
        <w:tabs>
          <w:tab w:val="left" w:pos="1134"/>
        </w:tabs>
        <w:spacing w:after="0" w:line="360" w:lineRule="auto"/>
        <w:ind w:left="284"/>
      </w:pPr>
      <w:r>
        <w:t>Comuníquese al Departamento Ejecutivo Municipal.</w:t>
      </w:r>
    </w:p>
    <w:p w:rsidR="00B41106" w:rsidRPr="00520C73" w:rsidRDefault="00B41106" w:rsidP="00B41106">
      <w:pPr>
        <w:keepNext/>
        <w:tabs>
          <w:tab w:val="left" w:pos="1140"/>
        </w:tabs>
        <w:ind w:left="285" w:right="-1"/>
        <w:outlineLvl w:val="0"/>
        <w:rPr>
          <w:rFonts w:eastAsia="Calibri"/>
          <w:b/>
          <w:snapToGrid w:val="0"/>
        </w:rPr>
      </w:pPr>
      <w:r>
        <w:rPr>
          <w:rFonts w:eastAsia="Calibri"/>
          <w:b/>
          <w:snapToGrid w:val="0"/>
        </w:rPr>
        <w:t xml:space="preserve">SALA DE COMISIONES, marzo </w:t>
      </w:r>
      <w:r>
        <w:rPr>
          <w:b/>
        </w:rPr>
        <w:t>de 2026</w:t>
      </w:r>
      <w:r>
        <w:rPr>
          <w:rFonts w:eastAsia="Calibri"/>
          <w:b/>
          <w:snapToGrid w:val="0"/>
        </w:rPr>
        <w:t>.</w:t>
      </w:r>
    </w:p>
    <w:p w:rsidR="00B41106" w:rsidRDefault="00B41106" w:rsidP="00B41106">
      <w:pPr>
        <w:keepNext/>
        <w:tabs>
          <w:tab w:val="left" w:pos="1140"/>
        </w:tabs>
        <w:ind w:left="285"/>
        <w:rPr>
          <w:rFonts w:eastAsia="Calibri"/>
          <w:snapToGrid w:val="0"/>
          <w:spacing w:val="-10"/>
          <w:lang w:val="en-US"/>
        </w:rPr>
      </w:pPr>
      <w:r>
        <w:rPr>
          <w:rFonts w:eastAsia="Calibri"/>
          <w:snapToGrid w:val="0"/>
          <w:spacing w:val="-10"/>
          <w:lang w:val="en-US"/>
        </w:rPr>
        <w:t xml:space="preserve">L. </w:t>
      </w:r>
      <w:r w:rsidR="00AF38D4">
        <w:rPr>
          <w:rFonts w:eastAsia="Calibri"/>
          <w:snapToGrid w:val="0"/>
          <w:spacing w:val="-10"/>
          <w:lang w:val="en-US"/>
        </w:rPr>
        <w:t>Simoniello</w:t>
      </w:r>
      <w:r>
        <w:rPr>
          <w:rFonts w:eastAsia="Calibri"/>
          <w:snapToGrid w:val="0"/>
          <w:spacing w:val="-10"/>
          <w:lang w:val="en-US"/>
        </w:rPr>
        <w:t xml:space="preserve"> – M. Battistutti – H. Méndez – P. Medei – M. Blazkow (Sec.)</w:t>
      </w:r>
    </w:p>
    <w:p w:rsidR="00B41106" w:rsidRPr="008D5C3A" w:rsidRDefault="00B41106" w:rsidP="00B41106">
      <w:pPr>
        <w:keepNext/>
        <w:tabs>
          <w:tab w:val="left" w:pos="4125"/>
        </w:tabs>
        <w:ind w:left="285"/>
        <w:rPr>
          <w:rFonts w:eastAsia="Calibri"/>
          <w:snapToGrid w:val="0"/>
          <w:spacing w:val="-10"/>
          <w:lang w:val="it-IT"/>
        </w:rPr>
      </w:pPr>
      <w:r w:rsidRPr="008D5C3A">
        <w:rPr>
          <w:rFonts w:eastAsia="Calibri"/>
          <w:snapToGrid w:val="0"/>
          <w:spacing w:val="-10"/>
          <w:lang w:val="it-IT"/>
        </w:rPr>
        <w:t xml:space="preserve">J. Martínez – M. Luengo – I. </w:t>
      </w:r>
      <w:r w:rsidR="00AF38D4" w:rsidRPr="008D5C3A">
        <w:rPr>
          <w:rFonts w:eastAsia="Calibri"/>
          <w:snapToGrid w:val="0"/>
          <w:spacing w:val="-10"/>
          <w:lang w:val="it-IT"/>
        </w:rPr>
        <w:t>Laurenti</w:t>
      </w:r>
      <w:r w:rsidRPr="008D5C3A">
        <w:rPr>
          <w:rFonts w:eastAsia="Calibri"/>
          <w:snapToGrid w:val="0"/>
          <w:spacing w:val="-10"/>
          <w:lang w:val="it-IT"/>
        </w:rPr>
        <w:t xml:space="preserve"> – L. Méndez – P. Mussio – C. Capovilla – C. Hoffmann (Sec.).</w:t>
      </w:r>
    </w:p>
    <w:p w:rsidR="00B41106" w:rsidRDefault="00B41106" w:rsidP="00B41106">
      <w:pPr>
        <w:keepNext/>
        <w:tabs>
          <w:tab w:val="left" w:pos="1140"/>
        </w:tabs>
        <w:rPr>
          <w:rFonts w:eastAsia="Calibri"/>
          <w:snapToGrid w:val="0"/>
          <w:spacing w:val="-10"/>
          <w:lang w:val="en-US"/>
        </w:rPr>
      </w:pPr>
      <w:r>
        <w:rPr>
          <w:rFonts w:eastAsia="Calibri"/>
          <w:snapToGrid w:val="0"/>
          <w:spacing w:val="-10"/>
          <w:lang w:val="en-US"/>
        </w:rPr>
        <w:t xml:space="preserve">M. </w:t>
      </w:r>
      <w:r w:rsidR="00AF38D4">
        <w:rPr>
          <w:rFonts w:eastAsia="Calibri"/>
          <w:snapToGrid w:val="0"/>
          <w:spacing w:val="-10"/>
          <w:lang w:val="en-US"/>
        </w:rPr>
        <w:t>Barletta</w:t>
      </w:r>
      <w:r>
        <w:rPr>
          <w:rFonts w:eastAsia="Calibri"/>
          <w:snapToGrid w:val="0"/>
          <w:spacing w:val="-10"/>
          <w:lang w:val="en-US"/>
        </w:rPr>
        <w:t xml:space="preserve"> – M. Battistutti – A. Cantiani – C. Capovilla - I. </w:t>
      </w:r>
      <w:r w:rsidR="00AF38D4">
        <w:rPr>
          <w:rFonts w:eastAsia="Calibri"/>
          <w:snapToGrid w:val="0"/>
          <w:spacing w:val="-10"/>
          <w:lang w:val="en-US"/>
        </w:rPr>
        <w:t>Laurenti</w:t>
      </w:r>
      <w:r>
        <w:rPr>
          <w:rFonts w:eastAsia="Calibri"/>
          <w:snapToGrid w:val="0"/>
          <w:spacing w:val="-10"/>
          <w:lang w:val="en-US"/>
        </w:rPr>
        <w:t xml:space="preserve"> – J. Martínez – J. </w:t>
      </w:r>
      <w:r w:rsidR="00AF38D4">
        <w:rPr>
          <w:rFonts w:eastAsia="Calibri"/>
          <w:snapToGrid w:val="0"/>
          <w:spacing w:val="-10"/>
          <w:lang w:val="en-US"/>
        </w:rPr>
        <w:t>Mudallel</w:t>
      </w:r>
      <w:r>
        <w:rPr>
          <w:rFonts w:eastAsia="Calibri"/>
          <w:snapToGrid w:val="0"/>
          <w:spacing w:val="-10"/>
          <w:lang w:val="en-US"/>
        </w:rPr>
        <w:t xml:space="preserve"> – V. </w:t>
      </w:r>
      <w:r w:rsidR="00FD0309">
        <w:rPr>
          <w:rFonts w:eastAsia="Calibri"/>
          <w:snapToGrid w:val="0"/>
          <w:spacing w:val="-10"/>
          <w:lang w:val="en-US"/>
        </w:rPr>
        <w:t>Quiroz</w:t>
      </w:r>
      <w:r>
        <w:rPr>
          <w:rFonts w:eastAsia="Calibri"/>
          <w:snapToGrid w:val="0"/>
          <w:spacing w:val="-10"/>
          <w:lang w:val="en-US"/>
        </w:rPr>
        <w:t xml:space="preserve"> – L. </w:t>
      </w:r>
      <w:r w:rsidR="00AF38D4">
        <w:rPr>
          <w:rFonts w:eastAsia="Calibri"/>
          <w:snapToGrid w:val="0"/>
          <w:spacing w:val="-10"/>
          <w:lang w:val="en-US"/>
        </w:rPr>
        <w:t>Simoniello</w:t>
      </w:r>
      <w:r>
        <w:rPr>
          <w:rFonts w:eastAsia="Calibri"/>
          <w:snapToGrid w:val="0"/>
          <w:spacing w:val="-10"/>
          <w:lang w:val="en-US"/>
        </w:rPr>
        <w:t xml:space="preserve"> – G. Galeano (Sec.).</w:t>
      </w:r>
    </w:p>
    <w:p w:rsidR="00B41106" w:rsidRPr="008D5C3A" w:rsidRDefault="00B41106" w:rsidP="00954755">
      <w:pPr>
        <w:keepNext/>
        <w:tabs>
          <w:tab w:val="left" w:pos="4125"/>
        </w:tabs>
        <w:spacing w:line="360" w:lineRule="auto"/>
        <w:ind w:left="0"/>
        <w:rPr>
          <w:rFonts w:eastAsia="Calibri"/>
          <w:snapToGrid w:val="0"/>
          <w:spacing w:val="-10"/>
          <w:lang w:val="it-IT"/>
        </w:rPr>
      </w:pPr>
    </w:p>
    <w:p w:rsidR="00954755" w:rsidRDefault="007969C3" w:rsidP="00954755">
      <w:pPr>
        <w:spacing w:line="360" w:lineRule="auto"/>
        <w:ind w:left="0" w:hanging="426"/>
        <w:rPr>
          <w:b/>
        </w:rPr>
      </w:pPr>
      <w:r>
        <w:rPr>
          <w:b/>
        </w:rPr>
        <w:t>91.-</w:t>
      </w:r>
      <w:r w:rsidR="00954755">
        <w:rPr>
          <w:rFonts w:eastAsia="Calibri"/>
          <w:b/>
          <w:u w:val="single"/>
        </w:rPr>
        <w:t>DESPACHO DE LA COMISION</w:t>
      </w:r>
      <w:r w:rsidR="00954755" w:rsidRPr="002A3E95">
        <w:rPr>
          <w:rFonts w:eastAsia="Calibri"/>
          <w:b/>
          <w:u w:val="single"/>
        </w:rPr>
        <w:t xml:space="preserve"> DE</w:t>
      </w:r>
      <w:r w:rsidR="00954755">
        <w:rPr>
          <w:rFonts w:eastAsia="Calibri"/>
          <w:b/>
          <w:u w:val="single"/>
        </w:rPr>
        <w:t xml:space="preserve"> </w:t>
      </w:r>
      <w:r w:rsidR="00954755" w:rsidRPr="002A3E95">
        <w:rPr>
          <w:rFonts w:eastAsia="Calibri"/>
          <w:b/>
          <w:u w:val="single"/>
        </w:rPr>
        <w:t>HACIEN</w:t>
      </w:r>
      <w:r w:rsidR="00954755">
        <w:rPr>
          <w:rFonts w:eastAsia="Calibri"/>
          <w:b/>
          <w:u w:val="single"/>
        </w:rPr>
        <w:t>DA, ECONOMIA, DESARROLLO LOCAL Y TURISMO</w:t>
      </w:r>
      <w:r w:rsidR="00954755" w:rsidRPr="002A3E95">
        <w:rPr>
          <w:rFonts w:eastAsia="Calibri"/>
          <w:b/>
        </w:rPr>
        <w:t>:</w:t>
      </w:r>
    </w:p>
    <w:p w:rsidR="00297CF6" w:rsidRPr="00496174" w:rsidRDefault="00297CF6" w:rsidP="00954755">
      <w:pPr>
        <w:spacing w:line="360" w:lineRule="auto"/>
        <w:ind w:left="0"/>
      </w:pPr>
      <w:r w:rsidRPr="00496174">
        <w:rPr>
          <w:b/>
          <w:u w:val="single"/>
        </w:rPr>
        <w:t>VISTO</w:t>
      </w:r>
      <w:r w:rsidRPr="00496174">
        <w:rPr>
          <w:b/>
        </w:rPr>
        <w:t>:</w:t>
      </w:r>
    </w:p>
    <w:p w:rsidR="00297CF6" w:rsidRPr="00496174" w:rsidRDefault="00297CF6" w:rsidP="00954755">
      <w:pPr>
        <w:spacing w:line="360" w:lineRule="auto"/>
        <w:ind w:left="851"/>
        <w:rPr>
          <w:snapToGrid w:val="0"/>
          <w:spacing w:val="-10"/>
        </w:rPr>
      </w:pPr>
      <w:r w:rsidRPr="00496174">
        <w:t>Los expedientes enunciados en el Anexo de la presente y;</w:t>
      </w:r>
    </w:p>
    <w:p w:rsidR="00297CF6" w:rsidRPr="00496174" w:rsidRDefault="00297CF6" w:rsidP="00954755">
      <w:pPr>
        <w:widowControl w:val="0"/>
        <w:spacing w:line="360" w:lineRule="auto"/>
        <w:ind w:left="0"/>
        <w:rPr>
          <w:b/>
          <w:u w:val="single"/>
        </w:rPr>
      </w:pPr>
      <w:r w:rsidRPr="00496174">
        <w:rPr>
          <w:b/>
          <w:u w:val="single"/>
        </w:rPr>
        <w:t>CONSIDERANDO:</w:t>
      </w:r>
    </w:p>
    <w:p w:rsidR="00297CF6" w:rsidRPr="00496174" w:rsidRDefault="00297CF6" w:rsidP="00954755">
      <w:pPr>
        <w:widowControl w:val="0"/>
        <w:spacing w:line="360" w:lineRule="auto"/>
        <w:ind w:left="0" w:firstLine="851"/>
      </w:pPr>
      <w:r w:rsidRPr="00496174">
        <w:t>Que, según el Reglamento Interno, y de acuerdo a los distintos despachos de Comisión que obran en los expedientes referenciados.</w:t>
      </w:r>
    </w:p>
    <w:p w:rsidR="00297CF6" w:rsidRPr="00496174" w:rsidRDefault="00297CF6" w:rsidP="00954755">
      <w:pPr>
        <w:widowControl w:val="0"/>
        <w:spacing w:line="360" w:lineRule="auto"/>
        <w:ind w:left="0" w:firstLine="851"/>
      </w:pPr>
      <w:r w:rsidRPr="00496174">
        <w:t>Por ello;</w:t>
      </w:r>
    </w:p>
    <w:p w:rsidR="00297CF6" w:rsidRPr="00496174" w:rsidRDefault="00297CF6" w:rsidP="00954755">
      <w:pPr>
        <w:widowControl w:val="0"/>
        <w:spacing w:line="360" w:lineRule="auto"/>
        <w:jc w:val="center"/>
        <w:rPr>
          <w:b/>
        </w:rPr>
      </w:pPr>
      <w:r w:rsidRPr="00496174">
        <w:rPr>
          <w:b/>
        </w:rPr>
        <w:t>EL HONORABLE CONCEJO MUNICIPAL SANCIONA LA SIGUIENTE</w:t>
      </w:r>
    </w:p>
    <w:p w:rsidR="00297CF6" w:rsidRPr="00496174" w:rsidRDefault="00297CF6" w:rsidP="00954755">
      <w:pPr>
        <w:widowControl w:val="0"/>
        <w:spacing w:line="360" w:lineRule="auto"/>
        <w:jc w:val="center"/>
        <w:rPr>
          <w:b/>
          <w:u w:val="single"/>
        </w:rPr>
      </w:pPr>
      <w:r w:rsidRPr="00496174">
        <w:rPr>
          <w:b/>
          <w:u w:val="single"/>
        </w:rPr>
        <w:t>R E S O L U C I O N</w:t>
      </w:r>
    </w:p>
    <w:p w:rsidR="00297CF6" w:rsidRPr="00496174" w:rsidRDefault="00297CF6" w:rsidP="00A0764A">
      <w:pPr>
        <w:pStyle w:val="Prrafodelista"/>
        <w:widowControl w:val="0"/>
        <w:numPr>
          <w:ilvl w:val="0"/>
          <w:numId w:val="13"/>
        </w:numPr>
        <w:tabs>
          <w:tab w:val="left" w:pos="851"/>
        </w:tabs>
        <w:spacing w:line="360" w:lineRule="auto"/>
        <w:ind w:left="851" w:hanging="851"/>
      </w:pPr>
      <w:r w:rsidRPr="00496174">
        <w:t xml:space="preserve">Pasen a Archivo de acuerdo a lo establecido por el artículo </w:t>
      </w:r>
      <w:r>
        <w:t>209</w:t>
      </w:r>
      <w:r w:rsidRPr="00496174">
        <w:t xml:space="preserve">º del Reglamento </w:t>
      </w:r>
      <w:r w:rsidRPr="00496174">
        <w:lastRenderedPageBreak/>
        <w:t>Interno de este Honorable Concejo Municipal, los expedientes enunciados en el Anexo de la presente.</w:t>
      </w:r>
    </w:p>
    <w:p w:rsidR="00297CF6" w:rsidRPr="00496174" w:rsidRDefault="00297CF6" w:rsidP="00A0764A">
      <w:pPr>
        <w:pStyle w:val="Prrafodelista"/>
        <w:widowControl w:val="0"/>
        <w:numPr>
          <w:ilvl w:val="0"/>
          <w:numId w:val="13"/>
        </w:numPr>
        <w:tabs>
          <w:tab w:val="left" w:pos="851"/>
        </w:tabs>
        <w:spacing w:line="360" w:lineRule="auto"/>
        <w:ind w:left="851" w:hanging="851"/>
      </w:pPr>
      <w:r w:rsidRPr="00496174">
        <w:t>Comuníquese.</w:t>
      </w:r>
    </w:p>
    <w:p w:rsidR="00297CF6" w:rsidRDefault="00297CF6" w:rsidP="00297CF6">
      <w:pPr>
        <w:widowControl w:val="0"/>
        <w:ind w:left="0"/>
        <w:rPr>
          <w:b/>
          <w:snapToGrid w:val="0"/>
        </w:rPr>
      </w:pPr>
      <w:r w:rsidRPr="00496174">
        <w:rPr>
          <w:b/>
          <w:snapToGrid w:val="0"/>
        </w:rPr>
        <w:t>SALA DE COMISION, mar</w:t>
      </w:r>
      <w:r>
        <w:rPr>
          <w:b/>
          <w:snapToGrid w:val="0"/>
        </w:rPr>
        <w:t>zo de 2025</w:t>
      </w:r>
      <w:r w:rsidR="00954755">
        <w:rPr>
          <w:b/>
          <w:snapToGrid w:val="0"/>
        </w:rPr>
        <w:t>.</w:t>
      </w:r>
    </w:p>
    <w:p w:rsidR="00954755" w:rsidRPr="008D5C3A" w:rsidRDefault="00954755" w:rsidP="00954755">
      <w:pPr>
        <w:keepNext/>
        <w:ind w:left="0"/>
        <w:rPr>
          <w:rFonts w:eastAsia="Calibri"/>
          <w:snapToGrid w:val="0"/>
          <w:spacing w:val="-10"/>
          <w:lang w:val="it-IT"/>
        </w:rPr>
      </w:pPr>
      <w:r w:rsidRPr="008D5C3A">
        <w:rPr>
          <w:rFonts w:eastAsia="Calibri"/>
          <w:snapToGrid w:val="0"/>
          <w:spacing w:val="-10"/>
          <w:lang w:val="it-IT"/>
        </w:rPr>
        <w:t xml:space="preserve">J. Martínez – M. Luengo – I. </w:t>
      </w:r>
      <w:r w:rsidR="00AF38D4" w:rsidRPr="008D5C3A">
        <w:rPr>
          <w:rFonts w:eastAsia="Calibri"/>
          <w:snapToGrid w:val="0"/>
          <w:spacing w:val="-10"/>
          <w:lang w:val="it-IT"/>
        </w:rPr>
        <w:t>Laurenti</w:t>
      </w:r>
      <w:r w:rsidRPr="008D5C3A">
        <w:rPr>
          <w:rFonts w:eastAsia="Calibri"/>
          <w:snapToGrid w:val="0"/>
          <w:spacing w:val="-10"/>
          <w:lang w:val="it-IT"/>
        </w:rPr>
        <w:t xml:space="preserve"> – L. Méndez – P. Mussio – C. Capovilla – P. Medei – C. Hoffmann (Sec.).</w:t>
      </w:r>
    </w:p>
    <w:p w:rsidR="00297CF6" w:rsidRPr="008D5C3A" w:rsidRDefault="00297CF6" w:rsidP="00954755">
      <w:pPr>
        <w:widowControl w:val="0"/>
        <w:ind w:left="0"/>
        <w:rPr>
          <w:b/>
          <w:snapToGrid w:val="0"/>
          <w:lang w:val="it-IT"/>
        </w:rPr>
      </w:pPr>
    </w:p>
    <w:p w:rsidR="00297CF6" w:rsidRDefault="00297CF6" w:rsidP="00297CF6">
      <w:pPr>
        <w:widowControl w:val="0"/>
        <w:jc w:val="center"/>
        <w:rPr>
          <w:b/>
          <w:snapToGrid w:val="0"/>
          <w:u w:val="single"/>
        </w:rPr>
      </w:pPr>
      <w:r w:rsidRPr="00496174">
        <w:rPr>
          <w:b/>
          <w:snapToGrid w:val="0"/>
          <w:u w:val="single"/>
        </w:rPr>
        <w:t>ANEXO</w:t>
      </w:r>
    </w:p>
    <w:p w:rsidR="00954755" w:rsidRPr="0019016C" w:rsidRDefault="00954755" w:rsidP="00297CF6">
      <w:pPr>
        <w:widowControl w:val="0"/>
        <w:jc w:val="center"/>
        <w:rPr>
          <w:b/>
          <w:snapToGrid w:val="0"/>
          <w:u w:val="single"/>
        </w:rPr>
      </w:pPr>
    </w:p>
    <w:tbl>
      <w:tblPr>
        <w:tblStyle w:val="Tablaconcuadrcula"/>
        <w:tblW w:w="0" w:type="auto"/>
        <w:tblLayout w:type="fixed"/>
        <w:tblLook w:val="04A0" w:firstRow="1" w:lastRow="0" w:firstColumn="1" w:lastColumn="0" w:noHBand="0" w:noVBand="1"/>
      </w:tblPr>
      <w:tblGrid>
        <w:gridCol w:w="817"/>
        <w:gridCol w:w="3544"/>
        <w:gridCol w:w="5245"/>
      </w:tblGrid>
      <w:tr w:rsidR="0019016C" w:rsidRPr="0019016C" w:rsidTr="0019016C">
        <w:trPr>
          <w:trHeight w:val="457"/>
        </w:trPr>
        <w:tc>
          <w:tcPr>
            <w:tcW w:w="817" w:type="dxa"/>
          </w:tcPr>
          <w:p w:rsidR="0019016C" w:rsidRPr="00BC4722" w:rsidRDefault="0019016C" w:rsidP="00BC4722">
            <w:pPr>
              <w:ind w:left="0" w:right="-108"/>
              <w:jc w:val="center"/>
              <w:rPr>
                <w:b/>
                <w:bCs/>
              </w:rPr>
            </w:pPr>
            <w:r w:rsidRPr="00BC4722">
              <w:rPr>
                <w:b/>
                <w:bCs/>
              </w:rPr>
              <w:t>Orden</w:t>
            </w:r>
          </w:p>
        </w:tc>
        <w:tc>
          <w:tcPr>
            <w:tcW w:w="3544" w:type="dxa"/>
          </w:tcPr>
          <w:p w:rsidR="0019016C" w:rsidRPr="00BC4722" w:rsidRDefault="0019016C" w:rsidP="00BC4722">
            <w:pPr>
              <w:ind w:left="-108" w:right="-108"/>
              <w:jc w:val="center"/>
              <w:rPr>
                <w:b/>
                <w:bCs/>
              </w:rPr>
            </w:pPr>
            <w:r w:rsidRPr="00BC4722">
              <w:rPr>
                <w:b/>
                <w:bCs/>
              </w:rPr>
              <w:t>Expte.</w:t>
            </w:r>
          </w:p>
        </w:tc>
        <w:tc>
          <w:tcPr>
            <w:tcW w:w="5245" w:type="dxa"/>
          </w:tcPr>
          <w:p w:rsidR="0019016C" w:rsidRPr="00BC4722" w:rsidRDefault="0019016C" w:rsidP="00BC4722">
            <w:pPr>
              <w:ind w:left="-155" w:right="-1"/>
              <w:jc w:val="center"/>
              <w:rPr>
                <w:b/>
                <w:bCs/>
              </w:rPr>
            </w:pPr>
            <w:r w:rsidRPr="00BC4722">
              <w:rPr>
                <w:b/>
                <w:bCs/>
              </w:rPr>
              <w:t>Autor</w:t>
            </w:r>
          </w:p>
        </w:tc>
      </w:tr>
      <w:tr w:rsidR="0019016C" w:rsidRPr="0019016C" w:rsidTr="0019016C">
        <w:trPr>
          <w:trHeight w:val="593"/>
        </w:trPr>
        <w:tc>
          <w:tcPr>
            <w:tcW w:w="817" w:type="dxa"/>
          </w:tcPr>
          <w:p w:rsidR="0019016C" w:rsidRPr="00BC4722" w:rsidRDefault="0019016C" w:rsidP="00BC4722">
            <w:pPr>
              <w:ind w:left="0" w:right="-108"/>
              <w:jc w:val="center"/>
              <w:rPr>
                <w:bCs/>
              </w:rPr>
            </w:pPr>
            <w:r w:rsidRPr="00BC4722">
              <w:rPr>
                <w:bCs/>
              </w:rPr>
              <w:t>1</w:t>
            </w:r>
          </w:p>
        </w:tc>
        <w:tc>
          <w:tcPr>
            <w:tcW w:w="3544" w:type="dxa"/>
          </w:tcPr>
          <w:p w:rsidR="0019016C" w:rsidRPr="00BC4722" w:rsidRDefault="0019016C" w:rsidP="00BC4722">
            <w:pPr>
              <w:ind w:left="-108" w:right="-108"/>
              <w:jc w:val="center"/>
              <w:rPr>
                <w:b/>
                <w:bCs/>
                <w:u w:val="single"/>
              </w:rPr>
            </w:pPr>
            <w:r w:rsidRPr="00BC4722">
              <w:t>CO-0062-01661552-8 (PC)</w:t>
            </w:r>
          </w:p>
        </w:tc>
        <w:tc>
          <w:tcPr>
            <w:tcW w:w="5245" w:type="dxa"/>
          </w:tcPr>
          <w:p w:rsidR="0019016C" w:rsidRPr="00BC4722" w:rsidRDefault="0019016C" w:rsidP="00BC4722">
            <w:pPr>
              <w:ind w:left="-155" w:right="-1"/>
              <w:jc w:val="center"/>
              <w:rPr>
                <w:b/>
                <w:bCs/>
                <w:u w:val="single"/>
              </w:rPr>
            </w:pPr>
            <w:r w:rsidRPr="00BC4722">
              <w:rPr>
                <w:color w:val="000000"/>
              </w:rPr>
              <w:t>Suárez</w:t>
            </w:r>
          </w:p>
        </w:tc>
      </w:tr>
      <w:tr w:rsidR="0019016C" w:rsidRPr="0019016C" w:rsidTr="0019016C">
        <w:trPr>
          <w:trHeight w:val="559"/>
        </w:trPr>
        <w:tc>
          <w:tcPr>
            <w:tcW w:w="817" w:type="dxa"/>
          </w:tcPr>
          <w:p w:rsidR="0019016C" w:rsidRPr="00BC4722" w:rsidRDefault="0019016C" w:rsidP="00BC4722">
            <w:pPr>
              <w:ind w:left="0" w:right="-108"/>
              <w:jc w:val="center"/>
              <w:rPr>
                <w:bCs/>
              </w:rPr>
            </w:pPr>
            <w:r w:rsidRPr="00BC4722">
              <w:rPr>
                <w:bCs/>
              </w:rPr>
              <w:t>2</w:t>
            </w:r>
          </w:p>
        </w:tc>
        <w:tc>
          <w:tcPr>
            <w:tcW w:w="3544" w:type="dxa"/>
          </w:tcPr>
          <w:p w:rsidR="0019016C" w:rsidRPr="00BC4722" w:rsidRDefault="0019016C" w:rsidP="00BC4722">
            <w:pPr>
              <w:ind w:left="-108" w:right="-108"/>
              <w:jc w:val="center"/>
            </w:pPr>
            <w:r w:rsidRPr="00BC4722">
              <w:t>CO-0062-01932942-4 (PC)</w:t>
            </w:r>
          </w:p>
        </w:tc>
        <w:tc>
          <w:tcPr>
            <w:tcW w:w="5245" w:type="dxa"/>
          </w:tcPr>
          <w:p w:rsidR="0019016C" w:rsidRPr="00BC4722" w:rsidRDefault="0019016C" w:rsidP="00BC4722">
            <w:pPr>
              <w:ind w:left="-155" w:right="-1"/>
              <w:jc w:val="center"/>
            </w:pPr>
            <w:r w:rsidRPr="00BC4722">
              <w:t>Mudallel</w:t>
            </w:r>
          </w:p>
        </w:tc>
      </w:tr>
      <w:tr w:rsidR="0019016C" w:rsidRPr="0019016C" w:rsidTr="0019016C">
        <w:trPr>
          <w:trHeight w:val="411"/>
        </w:trPr>
        <w:tc>
          <w:tcPr>
            <w:tcW w:w="817" w:type="dxa"/>
          </w:tcPr>
          <w:p w:rsidR="0019016C" w:rsidRPr="00BC4722" w:rsidRDefault="0019016C" w:rsidP="00BC4722">
            <w:pPr>
              <w:ind w:left="0" w:right="-108"/>
              <w:jc w:val="center"/>
              <w:rPr>
                <w:bCs/>
              </w:rPr>
            </w:pPr>
            <w:r w:rsidRPr="00BC4722">
              <w:rPr>
                <w:bCs/>
              </w:rPr>
              <w:t>3</w:t>
            </w:r>
          </w:p>
        </w:tc>
        <w:tc>
          <w:tcPr>
            <w:tcW w:w="3544" w:type="dxa"/>
          </w:tcPr>
          <w:p w:rsidR="0019016C" w:rsidRPr="00BC4722" w:rsidRDefault="0019016C" w:rsidP="00BC4722">
            <w:pPr>
              <w:ind w:left="-108" w:right="-108"/>
              <w:jc w:val="center"/>
            </w:pPr>
            <w:r w:rsidRPr="00BC4722">
              <w:t>CO-0062-01936911-5 (PC)</w:t>
            </w:r>
          </w:p>
        </w:tc>
        <w:tc>
          <w:tcPr>
            <w:tcW w:w="5245" w:type="dxa"/>
          </w:tcPr>
          <w:p w:rsidR="0019016C" w:rsidRPr="00BC4722" w:rsidRDefault="0019016C" w:rsidP="00BC4722">
            <w:pPr>
              <w:ind w:left="-155" w:right="-1"/>
              <w:jc w:val="center"/>
            </w:pPr>
            <w:r w:rsidRPr="00BC4722">
              <w:t>Pereira</w:t>
            </w:r>
          </w:p>
        </w:tc>
      </w:tr>
      <w:tr w:rsidR="0019016C" w:rsidRPr="0019016C" w:rsidTr="0019016C">
        <w:tc>
          <w:tcPr>
            <w:tcW w:w="817" w:type="dxa"/>
          </w:tcPr>
          <w:p w:rsidR="0019016C" w:rsidRPr="00BC4722" w:rsidRDefault="0019016C" w:rsidP="00BC4722">
            <w:pPr>
              <w:ind w:left="0" w:right="-108"/>
              <w:jc w:val="center"/>
              <w:rPr>
                <w:bCs/>
              </w:rPr>
            </w:pPr>
            <w:r w:rsidRPr="00BC4722">
              <w:rPr>
                <w:bCs/>
              </w:rPr>
              <w:t>4</w:t>
            </w:r>
          </w:p>
        </w:tc>
        <w:tc>
          <w:tcPr>
            <w:tcW w:w="3544" w:type="dxa"/>
          </w:tcPr>
          <w:p w:rsidR="0019016C" w:rsidRPr="00BC4722" w:rsidRDefault="0019016C" w:rsidP="00BC4722">
            <w:pPr>
              <w:ind w:left="-108" w:right="-108"/>
              <w:jc w:val="center"/>
            </w:pPr>
            <w:r w:rsidRPr="00BC4722">
              <w:t>CO-0062-01955778-4 (PC)</w:t>
            </w:r>
          </w:p>
        </w:tc>
        <w:tc>
          <w:tcPr>
            <w:tcW w:w="5245" w:type="dxa"/>
          </w:tcPr>
          <w:p w:rsidR="0019016C" w:rsidRPr="00BC4722" w:rsidRDefault="0019016C" w:rsidP="00BC4722">
            <w:pPr>
              <w:ind w:left="-155" w:right="-1"/>
              <w:jc w:val="center"/>
            </w:pPr>
            <w:r w:rsidRPr="00BC4722">
              <w:t>Martínez</w:t>
            </w:r>
          </w:p>
        </w:tc>
      </w:tr>
      <w:tr w:rsidR="0019016C" w:rsidRPr="0019016C" w:rsidTr="0019016C">
        <w:tc>
          <w:tcPr>
            <w:tcW w:w="817" w:type="dxa"/>
          </w:tcPr>
          <w:p w:rsidR="0019016C" w:rsidRPr="00BC4722" w:rsidRDefault="0019016C" w:rsidP="00BC4722">
            <w:pPr>
              <w:ind w:left="0" w:right="-108"/>
              <w:jc w:val="center"/>
              <w:rPr>
                <w:bCs/>
              </w:rPr>
            </w:pPr>
            <w:r w:rsidRPr="00BC4722">
              <w:rPr>
                <w:bCs/>
              </w:rPr>
              <w:t>5</w:t>
            </w:r>
          </w:p>
        </w:tc>
        <w:tc>
          <w:tcPr>
            <w:tcW w:w="3544" w:type="dxa"/>
          </w:tcPr>
          <w:p w:rsidR="0019016C" w:rsidRPr="00BC4722" w:rsidRDefault="0019016C" w:rsidP="00BC4722">
            <w:pPr>
              <w:ind w:left="-108" w:right="-108"/>
              <w:jc w:val="center"/>
            </w:pPr>
            <w:r w:rsidRPr="00BC4722">
              <w:t>CO-0062-01975255-9 (PC)</w:t>
            </w:r>
          </w:p>
        </w:tc>
        <w:tc>
          <w:tcPr>
            <w:tcW w:w="5245" w:type="dxa"/>
          </w:tcPr>
          <w:p w:rsidR="0019016C" w:rsidRPr="00BC4722" w:rsidRDefault="0019016C" w:rsidP="00BC4722">
            <w:pPr>
              <w:ind w:left="-155" w:right="-1"/>
              <w:jc w:val="center"/>
            </w:pPr>
            <w:r w:rsidRPr="00BC4722">
              <w:t>Mudallel</w:t>
            </w:r>
          </w:p>
        </w:tc>
      </w:tr>
      <w:tr w:rsidR="0019016C" w:rsidRPr="0019016C" w:rsidTr="0019016C">
        <w:tc>
          <w:tcPr>
            <w:tcW w:w="817" w:type="dxa"/>
          </w:tcPr>
          <w:p w:rsidR="0019016C" w:rsidRPr="00BC4722" w:rsidRDefault="0019016C" w:rsidP="00BC4722">
            <w:pPr>
              <w:ind w:left="0" w:right="-108"/>
              <w:jc w:val="center"/>
              <w:rPr>
                <w:bCs/>
              </w:rPr>
            </w:pPr>
            <w:r w:rsidRPr="00BC4722">
              <w:rPr>
                <w:bCs/>
              </w:rPr>
              <w:t>6</w:t>
            </w:r>
          </w:p>
        </w:tc>
        <w:tc>
          <w:tcPr>
            <w:tcW w:w="3544" w:type="dxa"/>
          </w:tcPr>
          <w:p w:rsidR="0019016C" w:rsidRPr="00BC4722" w:rsidRDefault="0019016C" w:rsidP="00BC4722">
            <w:pPr>
              <w:ind w:left="-108" w:right="-108"/>
              <w:jc w:val="center"/>
            </w:pPr>
            <w:r w:rsidRPr="00BC4722">
              <w:t>CO-0062-01994482-6 (PC)</w:t>
            </w:r>
          </w:p>
        </w:tc>
        <w:tc>
          <w:tcPr>
            <w:tcW w:w="5245" w:type="dxa"/>
          </w:tcPr>
          <w:p w:rsidR="0019016C" w:rsidRPr="00BC4722" w:rsidRDefault="0019016C" w:rsidP="00BC4722">
            <w:pPr>
              <w:ind w:left="-155" w:right="-1"/>
              <w:jc w:val="center"/>
            </w:pPr>
            <w:r w:rsidRPr="00BC4722">
              <w:t>Suárez</w:t>
            </w:r>
          </w:p>
        </w:tc>
      </w:tr>
      <w:tr w:rsidR="0019016C" w:rsidRPr="0019016C" w:rsidTr="0019016C">
        <w:tc>
          <w:tcPr>
            <w:tcW w:w="817" w:type="dxa"/>
          </w:tcPr>
          <w:p w:rsidR="0019016C" w:rsidRPr="00BC4722" w:rsidRDefault="0019016C" w:rsidP="00BC4722">
            <w:pPr>
              <w:ind w:left="0" w:right="-108"/>
              <w:jc w:val="center"/>
              <w:rPr>
                <w:bCs/>
              </w:rPr>
            </w:pPr>
            <w:r w:rsidRPr="00BC4722">
              <w:rPr>
                <w:bCs/>
              </w:rPr>
              <w:t>7</w:t>
            </w:r>
          </w:p>
        </w:tc>
        <w:tc>
          <w:tcPr>
            <w:tcW w:w="3544" w:type="dxa"/>
          </w:tcPr>
          <w:p w:rsidR="0019016C" w:rsidRPr="00BC4722" w:rsidRDefault="0019016C" w:rsidP="00BC4722">
            <w:pPr>
              <w:ind w:left="-108" w:right="-108"/>
              <w:jc w:val="center"/>
            </w:pPr>
            <w:r w:rsidRPr="00BC4722">
              <w:t>CO-0062-01996979-9 (PC)</w:t>
            </w:r>
          </w:p>
        </w:tc>
        <w:tc>
          <w:tcPr>
            <w:tcW w:w="5245" w:type="dxa"/>
          </w:tcPr>
          <w:p w:rsidR="0019016C" w:rsidRPr="00BC4722" w:rsidRDefault="0019016C" w:rsidP="00BC4722">
            <w:pPr>
              <w:ind w:left="-155" w:right="-1"/>
              <w:jc w:val="center"/>
            </w:pPr>
            <w:r w:rsidRPr="00BC4722">
              <w:t>Mudallel</w:t>
            </w:r>
          </w:p>
        </w:tc>
      </w:tr>
      <w:tr w:rsidR="0019016C" w:rsidRPr="0019016C" w:rsidTr="0019016C">
        <w:tc>
          <w:tcPr>
            <w:tcW w:w="817" w:type="dxa"/>
          </w:tcPr>
          <w:p w:rsidR="0019016C" w:rsidRPr="00BC4722" w:rsidRDefault="0019016C" w:rsidP="00BC4722">
            <w:pPr>
              <w:ind w:left="0" w:right="-108"/>
              <w:jc w:val="center"/>
              <w:rPr>
                <w:bCs/>
              </w:rPr>
            </w:pPr>
            <w:r w:rsidRPr="00BC4722">
              <w:rPr>
                <w:bCs/>
              </w:rPr>
              <w:t>8</w:t>
            </w:r>
          </w:p>
        </w:tc>
        <w:tc>
          <w:tcPr>
            <w:tcW w:w="3544" w:type="dxa"/>
          </w:tcPr>
          <w:p w:rsidR="0019016C" w:rsidRPr="00BC4722" w:rsidRDefault="0019016C" w:rsidP="00BC4722">
            <w:pPr>
              <w:ind w:left="-108" w:right="-108"/>
              <w:jc w:val="center"/>
            </w:pPr>
            <w:r w:rsidRPr="00BC4722">
              <w:rPr>
                <w:color w:val="000000"/>
              </w:rPr>
              <w:t>CO-0062-02002905-4 (PC)</w:t>
            </w:r>
          </w:p>
        </w:tc>
        <w:tc>
          <w:tcPr>
            <w:tcW w:w="5245" w:type="dxa"/>
          </w:tcPr>
          <w:p w:rsidR="0019016C" w:rsidRPr="00BC4722" w:rsidRDefault="0019016C" w:rsidP="00BC4722">
            <w:pPr>
              <w:ind w:left="-155" w:right="-1"/>
              <w:jc w:val="center"/>
            </w:pPr>
            <w:r w:rsidRPr="00BC4722">
              <w:rPr>
                <w:color w:val="000000"/>
              </w:rPr>
              <w:t>Rico</w:t>
            </w:r>
          </w:p>
        </w:tc>
      </w:tr>
      <w:tr w:rsidR="0019016C" w:rsidRPr="0019016C" w:rsidTr="0019016C">
        <w:tc>
          <w:tcPr>
            <w:tcW w:w="817" w:type="dxa"/>
          </w:tcPr>
          <w:p w:rsidR="0019016C" w:rsidRPr="00BC4722" w:rsidRDefault="0019016C" w:rsidP="00BC4722">
            <w:pPr>
              <w:ind w:left="0" w:right="-108"/>
              <w:jc w:val="center"/>
              <w:rPr>
                <w:bCs/>
              </w:rPr>
            </w:pPr>
            <w:r w:rsidRPr="00BC4722">
              <w:rPr>
                <w:bCs/>
              </w:rPr>
              <w:t>9</w:t>
            </w:r>
          </w:p>
        </w:tc>
        <w:tc>
          <w:tcPr>
            <w:tcW w:w="3544" w:type="dxa"/>
          </w:tcPr>
          <w:p w:rsidR="0019016C" w:rsidRPr="00BC4722" w:rsidRDefault="0019016C" w:rsidP="00BC4722">
            <w:pPr>
              <w:ind w:left="-108" w:right="-108"/>
              <w:jc w:val="center"/>
            </w:pPr>
            <w:r w:rsidRPr="00BC4722">
              <w:rPr>
                <w:color w:val="000000"/>
              </w:rPr>
              <w:t>CO-0062-02006159-4 (PC)</w:t>
            </w:r>
          </w:p>
        </w:tc>
        <w:tc>
          <w:tcPr>
            <w:tcW w:w="5245" w:type="dxa"/>
          </w:tcPr>
          <w:p w:rsidR="0019016C" w:rsidRPr="00BC4722" w:rsidRDefault="0019016C" w:rsidP="00BC4722">
            <w:pPr>
              <w:ind w:left="-155" w:right="-1"/>
              <w:jc w:val="center"/>
            </w:pPr>
            <w:r w:rsidRPr="00BC4722">
              <w:rPr>
                <w:color w:val="000000"/>
              </w:rPr>
              <w:t>Mondino</w:t>
            </w:r>
          </w:p>
        </w:tc>
      </w:tr>
      <w:tr w:rsidR="0019016C" w:rsidRPr="0019016C" w:rsidTr="00BC4722">
        <w:trPr>
          <w:trHeight w:val="267"/>
        </w:trPr>
        <w:tc>
          <w:tcPr>
            <w:tcW w:w="817" w:type="dxa"/>
          </w:tcPr>
          <w:p w:rsidR="0019016C" w:rsidRPr="00BC4722" w:rsidRDefault="0019016C" w:rsidP="00BC4722">
            <w:pPr>
              <w:ind w:left="0" w:right="-108"/>
              <w:jc w:val="center"/>
              <w:rPr>
                <w:bCs/>
              </w:rPr>
            </w:pPr>
            <w:r w:rsidRPr="00BC4722">
              <w:rPr>
                <w:bCs/>
              </w:rPr>
              <w:t>10</w:t>
            </w:r>
          </w:p>
          <w:p w:rsidR="0019016C" w:rsidRPr="00BC4722" w:rsidRDefault="0019016C" w:rsidP="00BC4722">
            <w:pPr>
              <w:ind w:left="0" w:right="-108"/>
              <w:jc w:val="center"/>
              <w:rPr>
                <w:b/>
                <w:bCs/>
              </w:rPr>
            </w:pPr>
          </w:p>
        </w:tc>
        <w:tc>
          <w:tcPr>
            <w:tcW w:w="3544" w:type="dxa"/>
          </w:tcPr>
          <w:p w:rsidR="0019016C" w:rsidRPr="00BC4722" w:rsidRDefault="0019016C" w:rsidP="00BC4722">
            <w:pPr>
              <w:ind w:left="-108" w:right="-108"/>
              <w:jc w:val="center"/>
            </w:pPr>
            <w:r w:rsidRPr="00BC4722">
              <w:t>CO-0062-01955349-4 (PC)</w:t>
            </w:r>
          </w:p>
        </w:tc>
        <w:tc>
          <w:tcPr>
            <w:tcW w:w="5245" w:type="dxa"/>
          </w:tcPr>
          <w:p w:rsidR="0019016C" w:rsidRPr="00BC4722" w:rsidRDefault="0019016C" w:rsidP="00BC4722">
            <w:pPr>
              <w:ind w:left="-155" w:right="-1"/>
              <w:jc w:val="center"/>
            </w:pPr>
          </w:p>
          <w:p w:rsidR="0019016C" w:rsidRPr="00BC4722" w:rsidRDefault="0019016C" w:rsidP="00BC4722">
            <w:pPr>
              <w:ind w:left="-155" w:right="-1"/>
              <w:jc w:val="center"/>
            </w:pPr>
            <w:r w:rsidRPr="00BC4722">
              <w:t>Perman</w:t>
            </w:r>
          </w:p>
        </w:tc>
      </w:tr>
      <w:tr w:rsidR="0019016C" w:rsidRPr="0019016C" w:rsidTr="00BC4722">
        <w:trPr>
          <w:trHeight w:val="331"/>
        </w:trPr>
        <w:tc>
          <w:tcPr>
            <w:tcW w:w="817" w:type="dxa"/>
          </w:tcPr>
          <w:p w:rsidR="0019016C" w:rsidRPr="00BC4722" w:rsidRDefault="0019016C" w:rsidP="00BC4722">
            <w:pPr>
              <w:ind w:left="0" w:right="-108"/>
              <w:jc w:val="center"/>
              <w:rPr>
                <w:bCs/>
              </w:rPr>
            </w:pPr>
            <w:r w:rsidRPr="00BC4722">
              <w:rPr>
                <w:bCs/>
              </w:rPr>
              <w:t>11</w:t>
            </w:r>
          </w:p>
        </w:tc>
        <w:tc>
          <w:tcPr>
            <w:tcW w:w="3544" w:type="dxa"/>
          </w:tcPr>
          <w:p w:rsidR="0019016C" w:rsidRPr="00BC4722" w:rsidRDefault="0019016C" w:rsidP="00BC4722">
            <w:pPr>
              <w:ind w:left="-108" w:right="-108"/>
              <w:jc w:val="center"/>
            </w:pPr>
            <w:r w:rsidRPr="00BC4722">
              <w:t xml:space="preserve">CO-0062-01962843-7 (PC) </w:t>
            </w:r>
          </w:p>
        </w:tc>
        <w:tc>
          <w:tcPr>
            <w:tcW w:w="5245" w:type="dxa"/>
          </w:tcPr>
          <w:p w:rsidR="0019016C" w:rsidRPr="00BC4722" w:rsidRDefault="0019016C" w:rsidP="00BC4722">
            <w:pPr>
              <w:ind w:left="-155" w:right="-1"/>
              <w:jc w:val="center"/>
            </w:pPr>
            <w:r w:rsidRPr="00BC4722">
              <w:t>Méndez</w:t>
            </w:r>
          </w:p>
        </w:tc>
      </w:tr>
    </w:tbl>
    <w:p w:rsidR="00297CF6" w:rsidRPr="00193DFE" w:rsidRDefault="00297CF6" w:rsidP="00193DFE">
      <w:pPr>
        <w:widowControl w:val="0"/>
        <w:ind w:left="0"/>
        <w:rPr>
          <w:snapToGrid w:val="0"/>
        </w:rPr>
      </w:pPr>
    </w:p>
    <w:p w:rsidR="00297CF6" w:rsidRPr="00280C96" w:rsidRDefault="00297CF6" w:rsidP="00297CF6">
      <w:pPr>
        <w:widowControl w:val="0"/>
        <w:rPr>
          <w:rFonts w:eastAsia="Times New Roman"/>
          <w:bCs/>
        </w:rPr>
      </w:pPr>
    </w:p>
    <w:p w:rsidR="00954755" w:rsidRDefault="00954755" w:rsidP="00954755">
      <w:pPr>
        <w:spacing w:line="360" w:lineRule="auto"/>
        <w:ind w:left="0" w:hanging="426"/>
        <w:rPr>
          <w:b/>
        </w:rPr>
      </w:pPr>
      <w:r>
        <w:rPr>
          <w:b/>
        </w:rPr>
        <w:t>92.-</w:t>
      </w:r>
      <w:r>
        <w:rPr>
          <w:rFonts w:eastAsia="Calibri"/>
          <w:b/>
          <w:u w:val="single"/>
        </w:rPr>
        <w:t>DESPACHO DE LA COMISION</w:t>
      </w:r>
      <w:r w:rsidRPr="002A3E95">
        <w:rPr>
          <w:rFonts w:eastAsia="Calibri"/>
          <w:b/>
          <w:u w:val="single"/>
        </w:rPr>
        <w:t xml:space="preserve"> DE</w:t>
      </w:r>
      <w:r>
        <w:rPr>
          <w:rFonts w:eastAsia="Calibri"/>
          <w:b/>
          <w:u w:val="single"/>
        </w:rPr>
        <w:t xml:space="preserve"> GOBIERNO Y SEGURIDAD CIUDADANA</w:t>
      </w:r>
      <w:r w:rsidRPr="002A3E95">
        <w:rPr>
          <w:rFonts w:eastAsia="Calibri"/>
          <w:b/>
        </w:rPr>
        <w:t>:</w:t>
      </w:r>
    </w:p>
    <w:p w:rsidR="00954755" w:rsidRPr="00496174" w:rsidRDefault="00954755" w:rsidP="00954755">
      <w:pPr>
        <w:spacing w:line="360" w:lineRule="auto"/>
        <w:ind w:left="0"/>
      </w:pPr>
      <w:r w:rsidRPr="00496174">
        <w:rPr>
          <w:b/>
          <w:u w:val="single"/>
        </w:rPr>
        <w:t>VISTO</w:t>
      </w:r>
      <w:r w:rsidRPr="00496174">
        <w:rPr>
          <w:b/>
        </w:rPr>
        <w:t>:</w:t>
      </w:r>
    </w:p>
    <w:p w:rsidR="00954755" w:rsidRPr="00496174" w:rsidRDefault="00954755" w:rsidP="00954755">
      <w:pPr>
        <w:spacing w:line="360" w:lineRule="auto"/>
        <w:ind w:left="851"/>
        <w:rPr>
          <w:snapToGrid w:val="0"/>
          <w:spacing w:val="-10"/>
        </w:rPr>
      </w:pPr>
      <w:r w:rsidRPr="00496174">
        <w:t>Los expedientes enunciados en el Anexo de la presente y;</w:t>
      </w:r>
    </w:p>
    <w:p w:rsidR="00954755" w:rsidRPr="00496174" w:rsidRDefault="00954755" w:rsidP="00954755">
      <w:pPr>
        <w:widowControl w:val="0"/>
        <w:spacing w:line="360" w:lineRule="auto"/>
        <w:ind w:left="0"/>
        <w:rPr>
          <w:b/>
          <w:u w:val="single"/>
        </w:rPr>
      </w:pPr>
      <w:r w:rsidRPr="00496174">
        <w:rPr>
          <w:b/>
          <w:u w:val="single"/>
        </w:rPr>
        <w:t>CONSIDERANDO:</w:t>
      </w:r>
    </w:p>
    <w:p w:rsidR="00954755" w:rsidRPr="00496174" w:rsidRDefault="00954755" w:rsidP="00954755">
      <w:pPr>
        <w:widowControl w:val="0"/>
        <w:spacing w:line="360" w:lineRule="auto"/>
        <w:ind w:left="0" w:firstLine="851"/>
      </w:pPr>
      <w:r w:rsidRPr="00496174">
        <w:t>Que, según el Reglamento Interno, y de acuerdo a los distintos despachos de Comisión que obran en los expedientes referenciados.</w:t>
      </w:r>
    </w:p>
    <w:p w:rsidR="00954755" w:rsidRPr="00496174" w:rsidRDefault="00954755" w:rsidP="00954755">
      <w:pPr>
        <w:widowControl w:val="0"/>
        <w:spacing w:line="360" w:lineRule="auto"/>
        <w:ind w:left="0" w:firstLine="851"/>
      </w:pPr>
      <w:r w:rsidRPr="00496174">
        <w:t>Por ello;</w:t>
      </w:r>
    </w:p>
    <w:p w:rsidR="00954755" w:rsidRPr="00496174" w:rsidRDefault="00954755" w:rsidP="00954755">
      <w:pPr>
        <w:widowControl w:val="0"/>
        <w:spacing w:line="360" w:lineRule="auto"/>
        <w:jc w:val="center"/>
        <w:rPr>
          <w:b/>
        </w:rPr>
      </w:pPr>
      <w:r w:rsidRPr="00496174">
        <w:rPr>
          <w:b/>
        </w:rPr>
        <w:t>EL HONORABLE CONCEJO MUNICIPAL SANCIONA LA SIGUIENTE</w:t>
      </w:r>
    </w:p>
    <w:p w:rsidR="00954755" w:rsidRPr="00496174" w:rsidRDefault="00954755" w:rsidP="00954755">
      <w:pPr>
        <w:widowControl w:val="0"/>
        <w:spacing w:line="360" w:lineRule="auto"/>
        <w:jc w:val="center"/>
        <w:rPr>
          <w:b/>
          <w:u w:val="single"/>
        </w:rPr>
      </w:pPr>
      <w:r w:rsidRPr="00496174">
        <w:rPr>
          <w:b/>
          <w:u w:val="single"/>
        </w:rPr>
        <w:t>R E S O L U C I O N</w:t>
      </w:r>
    </w:p>
    <w:p w:rsidR="00954755" w:rsidRPr="00496174" w:rsidRDefault="00954755" w:rsidP="00A0764A">
      <w:pPr>
        <w:pStyle w:val="Prrafodelista"/>
        <w:widowControl w:val="0"/>
        <w:numPr>
          <w:ilvl w:val="0"/>
          <w:numId w:val="14"/>
        </w:numPr>
        <w:tabs>
          <w:tab w:val="left" w:pos="851"/>
        </w:tabs>
        <w:spacing w:line="360" w:lineRule="auto"/>
        <w:ind w:left="851" w:hanging="851"/>
      </w:pPr>
      <w:r w:rsidRPr="00496174">
        <w:t xml:space="preserve">Pasen a Archivo de acuerdo a lo establecido por el artículo </w:t>
      </w:r>
      <w:r>
        <w:t>209</w:t>
      </w:r>
      <w:r w:rsidRPr="00496174">
        <w:t>º del Reglamento Interno de este Honorable Concejo Municipal, los expedientes enunciados en el Anexo de la presente.</w:t>
      </w:r>
    </w:p>
    <w:p w:rsidR="00954755" w:rsidRPr="00496174" w:rsidRDefault="00954755" w:rsidP="00A0764A">
      <w:pPr>
        <w:pStyle w:val="Prrafodelista"/>
        <w:widowControl w:val="0"/>
        <w:numPr>
          <w:ilvl w:val="0"/>
          <w:numId w:val="14"/>
        </w:numPr>
        <w:tabs>
          <w:tab w:val="left" w:pos="851"/>
        </w:tabs>
        <w:spacing w:line="360" w:lineRule="auto"/>
        <w:ind w:left="851" w:hanging="851"/>
      </w:pPr>
      <w:r w:rsidRPr="00496174">
        <w:t>Comuníquese.</w:t>
      </w:r>
    </w:p>
    <w:p w:rsidR="00954755" w:rsidRDefault="00954755" w:rsidP="00954755">
      <w:pPr>
        <w:widowControl w:val="0"/>
        <w:ind w:left="0"/>
        <w:rPr>
          <w:b/>
          <w:snapToGrid w:val="0"/>
        </w:rPr>
      </w:pPr>
      <w:r w:rsidRPr="00496174">
        <w:rPr>
          <w:b/>
          <w:snapToGrid w:val="0"/>
        </w:rPr>
        <w:t>SALA DE COMISION, mar</w:t>
      </w:r>
      <w:r>
        <w:rPr>
          <w:b/>
          <w:snapToGrid w:val="0"/>
        </w:rPr>
        <w:t>zo de 2025.</w:t>
      </w:r>
    </w:p>
    <w:p w:rsidR="00BC4722" w:rsidRPr="008D5C3A" w:rsidRDefault="00BC4722" w:rsidP="00954755">
      <w:pPr>
        <w:widowControl w:val="0"/>
        <w:ind w:left="0"/>
        <w:rPr>
          <w:snapToGrid w:val="0"/>
          <w:spacing w:val="-10"/>
          <w:lang w:val="it-IT"/>
        </w:rPr>
      </w:pPr>
      <w:r w:rsidRPr="008D5C3A">
        <w:rPr>
          <w:snapToGrid w:val="0"/>
          <w:spacing w:val="-10"/>
          <w:lang w:val="it-IT"/>
        </w:rPr>
        <w:t>M. Barletta – M. Battistutti – A. Cantiani – C. Capovilla – I. Laurenti – J. Martínez – J. Mudallel – V. Quiroz – L. Simoniello – G. Galeano (Sec.).</w:t>
      </w:r>
    </w:p>
    <w:p w:rsidR="00954755" w:rsidRPr="008D5C3A" w:rsidRDefault="00954755" w:rsidP="00954755">
      <w:pPr>
        <w:widowControl w:val="0"/>
        <w:ind w:left="0"/>
        <w:rPr>
          <w:b/>
          <w:snapToGrid w:val="0"/>
          <w:lang w:val="it-IT"/>
        </w:rPr>
      </w:pPr>
    </w:p>
    <w:p w:rsidR="00954755" w:rsidRDefault="00954755" w:rsidP="00954755">
      <w:pPr>
        <w:widowControl w:val="0"/>
        <w:jc w:val="center"/>
        <w:rPr>
          <w:b/>
          <w:snapToGrid w:val="0"/>
          <w:u w:val="single"/>
        </w:rPr>
      </w:pPr>
      <w:r w:rsidRPr="00496174">
        <w:rPr>
          <w:b/>
          <w:snapToGrid w:val="0"/>
          <w:u w:val="single"/>
        </w:rPr>
        <w:lastRenderedPageBreak/>
        <w:t>ANEXO</w:t>
      </w:r>
    </w:p>
    <w:p w:rsidR="00954755" w:rsidRDefault="00954755" w:rsidP="00954755">
      <w:pPr>
        <w:widowControl w:val="0"/>
        <w:jc w:val="center"/>
        <w:rPr>
          <w:b/>
          <w:snapToGrid w:val="0"/>
          <w:u w:val="single"/>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788"/>
        <w:gridCol w:w="3110"/>
        <w:gridCol w:w="5811"/>
      </w:tblGrid>
      <w:tr w:rsidR="0019016C" w:rsidRPr="00954755" w:rsidTr="0019016C">
        <w:trPr>
          <w:trHeight w:val="300"/>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spacing w:val="-20"/>
              </w:rPr>
            </w:pPr>
            <w:r w:rsidRPr="00CE524E">
              <w:rPr>
                <w:rFonts w:eastAsia="Times New Roman"/>
                <w:b/>
                <w:bCs/>
                <w:color w:val="000000"/>
                <w:spacing w:val="-20"/>
                <w:sz w:val="22"/>
                <w:szCs w:val="22"/>
              </w:rPr>
              <w:t>Orden</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b/>
                <w:bCs/>
                <w:color w:val="000000"/>
                <w:spacing w:val="-14"/>
                <w:sz w:val="22"/>
                <w:szCs w:val="22"/>
              </w:rPr>
              <w:t>Expte.</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b/>
                <w:bCs/>
                <w:color w:val="000000"/>
                <w:sz w:val="22"/>
                <w:szCs w:val="22"/>
              </w:rPr>
              <w:t>Autor</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CO-0062-02003103-5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Barletta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CO-0062-02002793-4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Fernández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CO-0062-01967724-4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Fernández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CO-0062-01988725-6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González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CO-0062-01951065-0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González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CO-0062-01938426-2</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González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CO-0062-01936633-5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González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CO-0062-02007103-1</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CO-0062-02004150-5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pPr>
            <w:r w:rsidRPr="00CE524E">
              <w:rPr>
                <w:rFonts w:eastAsia="Times New Roman"/>
                <w:color w:val="000000"/>
                <w:spacing w:val="-14"/>
                <w:sz w:val="22"/>
                <w:szCs w:val="22"/>
              </w:rPr>
              <w:t>CO-0062-02003681-0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CO-0062-02002137-4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CO-0062-01997245-4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CO-0062-01992451-3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CO-0062-01989056-5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CO-0062-01986204-4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CO-0062-01982628-8</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300"/>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CO-0062-01973525-7</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CO-0062-01973528-1</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CO-0062-01965334-4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CO-0062-01965331-0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CO-0062-01964110-9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CE524E">
        <w:trPr>
          <w:trHeight w:val="406"/>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CO-0062-01957142-1</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CE524E">
        <w:trPr>
          <w:trHeight w:val="411"/>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CO-0062-01956617-3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CE524E">
        <w:trPr>
          <w:trHeight w:val="417"/>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CO-0062-01951349-8</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CE524E" w:rsidP="00BC4722">
            <w:pPr>
              <w:ind w:left="0"/>
              <w:jc w:val="center"/>
              <w:rPr>
                <w:rFonts w:eastAsia="Times New Roman"/>
              </w:rPr>
            </w:pPr>
            <w:r w:rsidRPr="00CE524E">
              <w:rPr>
                <w:rFonts w:eastAsia="Times New Roman"/>
                <w:color w:val="000000"/>
                <w:sz w:val="22"/>
                <w:szCs w:val="22"/>
              </w:rPr>
              <w:t>L</w:t>
            </w:r>
            <w:r w:rsidR="0019016C" w:rsidRPr="00CE524E">
              <w:rPr>
                <w:rFonts w:eastAsia="Times New Roman"/>
                <w:color w:val="000000"/>
                <w:sz w:val="22"/>
                <w:szCs w:val="22"/>
              </w:rPr>
              <w:t>aurentti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CO-0062-01939504-5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CO-0062-01938454-4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CO-0062-01933458-0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Laurenti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CO-0062-02008192-3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29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CO-0062-02002272-9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lastRenderedPageBreak/>
              <w:t>30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CO-0062-02000063-4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CO-0062-01963850-1</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CO-0062-01955785-9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CB1B4D" w:rsidP="00BC4722">
            <w:pPr>
              <w:ind w:left="0"/>
              <w:jc w:val="center"/>
              <w:rPr>
                <w:rFonts w:eastAsia="Times New Roman"/>
              </w:rPr>
            </w:pPr>
            <w:r w:rsidRPr="00CE524E">
              <w:rPr>
                <w:rFonts w:eastAsia="Times New Roman"/>
                <w:color w:val="000000"/>
                <w:sz w:val="22"/>
                <w:szCs w:val="22"/>
              </w:rPr>
              <w:t>Martí</w:t>
            </w:r>
            <w:r w:rsidR="0019016C" w:rsidRPr="00CE524E">
              <w:rPr>
                <w:rFonts w:eastAsia="Times New Roman"/>
                <w:color w:val="000000"/>
                <w:sz w:val="22"/>
                <w:szCs w:val="22"/>
              </w:rPr>
              <w:t>ne</w:t>
            </w:r>
            <w:r w:rsidRPr="00CE524E">
              <w:rPr>
                <w:rFonts w:eastAsia="Times New Roman"/>
                <w:color w:val="000000"/>
                <w:sz w:val="22"/>
                <w:szCs w:val="22"/>
              </w:rPr>
              <w:t>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CO-0062-01951471-0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CO-0062-01943728-4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CO-0062-01930919-4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Martínez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CO-0062-01989111-8</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Méndez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CO-0062-01799969-9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Molina y otros</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CO-0062-01956090-3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Molina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39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CO-0062-02007451-4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Molina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CO-0062-01951901-6</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Molina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CO-0062-02001312-4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Mondino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CO-0062-01977846-3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Mondino</w:t>
            </w:r>
          </w:p>
        </w:tc>
      </w:tr>
      <w:tr w:rsidR="0019016C" w:rsidRPr="00954755" w:rsidTr="00CE524E">
        <w:trPr>
          <w:trHeight w:val="453"/>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CO-0062-02009058-5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CO-0062-02000874-4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353"/>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CO-0062-02000329-9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41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CO-0062-01997782-6</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CO-0062-01992668-2</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CO-0062-01972912-8</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463"/>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49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CO-0062-01964451-7</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CO-0062-01955632-3</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CO-0062-01953923-8</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CO-0062-01949294-1</w:t>
            </w:r>
            <w:r w:rsidR="00CB1B4D" w:rsidRPr="00CE524E">
              <w:rPr>
                <w:rFonts w:eastAsia="Times New Roman"/>
                <w:color w:val="000000"/>
                <w:spacing w:val="-14"/>
                <w:sz w:val="22"/>
                <w:szCs w:val="22"/>
              </w:rPr>
              <w:t xml:space="preserve"> (PC)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406"/>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CO-0062-01948226-4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CO-0062-01948230-6</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361"/>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CO-0062-01946002-1</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CO-0062-01943120-4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r w:rsidRPr="00CE524E">
              <w:rPr>
                <w:rFonts w:eastAsia="Times New Roman"/>
                <w:color w:val="000000"/>
                <w:spacing w:val="-14"/>
                <w:sz w:val="22"/>
                <w:szCs w:val="22"/>
              </w:rPr>
              <w:t>CO-0062-01939057-4</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-0062-01937623-5</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CE524E">
        <w:trPr>
          <w:trHeight w:val="430"/>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59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-0062-01932851-7</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-0062-01932392-2</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Mudallel</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lastRenderedPageBreak/>
              <w:t>61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-0062-01962080-6</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Pereira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-0062-01962078-0</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Pereira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-0062-02003511-9</w:t>
            </w:r>
            <w:r w:rsidR="00CB1B4D"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Perman</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-0062-01987863-6</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Perman</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-0062-01974005-9</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Perman</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-0062-01961799-2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Perman</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-0062-01960176-4</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Perman</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-0062-01979312-4</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69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-0062-01978891-8</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CE524E">
        <w:trPr>
          <w:trHeight w:val="35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-0062-01977883-6</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-0062-01977413-2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CE524E">
        <w:trPr>
          <w:trHeight w:val="368"/>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-0062-01975049-6</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-0062-01972191-9</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-0062-01971612-5</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-0062-01970970-8</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-0062-01970950-0</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-0062-01961050-0</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-0062-01955638-0</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79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-0062-01949002-8</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-0062-01930544-0</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-0062-01930550-7</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Quiroz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-0062-02003538-2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-0062-02002114-3</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-0062-01989540-8</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-0062-01989538-2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-0062-01989415-3</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CE524E">
        <w:trPr>
          <w:trHeight w:val="284"/>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-0062-01988718-1</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-0062-01974443-2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CE524E">
        <w:trPr>
          <w:trHeight w:val="3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89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-0062-01974090-1</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-0062-01958114-9</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-0062-01955791-7</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lastRenderedPageBreak/>
              <w:t>92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-0062-01955354-4</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-0062-01940280-9</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Simoniello</w:t>
            </w:r>
          </w:p>
        </w:tc>
      </w:tr>
      <w:tr w:rsidR="0019016C" w:rsidRPr="00954755" w:rsidTr="00CE524E">
        <w:trPr>
          <w:trHeight w:val="421"/>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-0062-01970333-9</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Suárez:</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-0062-01863471-7</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Marcucci</w:t>
            </w:r>
          </w:p>
        </w:tc>
      </w:tr>
      <w:tr w:rsidR="0019016C" w:rsidRPr="00954755" w:rsidTr="0019016C">
        <w:trPr>
          <w:trHeight w:val="690"/>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F64926" w:rsidRPr="00CE524E" w:rsidRDefault="00F64926" w:rsidP="00BC4722">
            <w:pPr>
              <w:ind w:left="0"/>
              <w:jc w:val="center"/>
              <w:rPr>
                <w:rFonts w:eastAsia="Times New Roman"/>
                <w:color w:val="000000"/>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 xml:space="preserve">-0062-01678856-4 </w:t>
            </w:r>
            <w:r w:rsidRPr="00CE524E">
              <w:rPr>
                <w:rFonts w:eastAsia="Times New Roman"/>
                <w:color w:val="000000"/>
                <w:spacing w:val="-14"/>
                <w:sz w:val="22"/>
                <w:szCs w:val="22"/>
              </w:rPr>
              <w:t>(PC) adjunto</w:t>
            </w:r>
          </w:p>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-0062-01886696-2</w:t>
            </w:r>
            <w:r w:rsidRPr="00CE524E">
              <w:rPr>
                <w:rFonts w:eastAsia="Times New Roman"/>
                <w:color w:val="000000"/>
                <w:spacing w:val="-14"/>
                <w:sz w:val="22"/>
                <w:szCs w:val="22"/>
              </w:rPr>
              <w:t xml:space="preserve"> (PC)</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r w:rsidRPr="00CE524E">
              <w:rPr>
                <w:rFonts w:eastAsia="Times New Roman"/>
                <w:color w:val="000000"/>
                <w:sz w:val="22"/>
                <w:szCs w:val="22"/>
              </w:rPr>
              <w:t>Garibaldi</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97</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-0062-02008050-3</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Romero y otros</w:t>
            </w:r>
          </w:p>
        </w:tc>
      </w:tr>
      <w:tr w:rsidR="0019016C" w:rsidRPr="00954755" w:rsidTr="00CE524E">
        <w:trPr>
          <w:trHeight w:val="467"/>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98</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-0062-01971418-7</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Vecinos A</w:t>
            </w:r>
            <w:r w:rsidR="0019016C" w:rsidRPr="00CE524E">
              <w:rPr>
                <w:rFonts w:eastAsia="Times New Roman"/>
                <w:color w:val="000000"/>
                <w:sz w:val="22"/>
                <w:szCs w:val="22"/>
              </w:rPr>
              <w:t xml:space="preserve">utoconvocados </w:t>
            </w:r>
            <w:r w:rsidRPr="00CE524E">
              <w:rPr>
                <w:rFonts w:eastAsia="Times New Roman"/>
                <w:color w:val="000000"/>
                <w:sz w:val="22"/>
                <w:szCs w:val="22"/>
              </w:rPr>
              <w:t>Barrio Sargento Cabral</w:t>
            </w:r>
          </w:p>
        </w:tc>
      </w:tr>
      <w:tr w:rsidR="0019016C" w:rsidRPr="00954755" w:rsidTr="0019016C">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spacing w:val="-14"/>
              </w:rPr>
            </w:pP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19016C" w:rsidP="00BC4722">
            <w:pPr>
              <w:ind w:left="0"/>
              <w:jc w:val="center"/>
              <w:rPr>
                <w:rFonts w:eastAsia="Times New Roman"/>
              </w:rPr>
            </w:pPr>
          </w:p>
        </w:tc>
      </w:tr>
      <w:tr w:rsidR="0019016C" w:rsidRPr="00954755" w:rsidTr="00CE524E">
        <w:trPr>
          <w:trHeight w:val="54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99</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-0062-01951851-3</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H.C.M. de Santo Tomé</w:t>
            </w:r>
          </w:p>
        </w:tc>
      </w:tr>
      <w:tr w:rsidR="0019016C" w:rsidRPr="00954755" w:rsidTr="00CE524E">
        <w:trPr>
          <w:trHeight w:val="411"/>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100</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-0062-01950862-1</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Javier Maillo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101</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-0062-01996494-9</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 xml:space="preserve">MartÍn </w:t>
            </w:r>
            <w:r w:rsidR="0019016C" w:rsidRPr="00CE524E">
              <w:rPr>
                <w:rFonts w:eastAsia="Times New Roman"/>
                <w:color w:val="000000"/>
                <w:sz w:val="22"/>
                <w:szCs w:val="22"/>
              </w:rPr>
              <w:t xml:space="preserve">Fernández </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102</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-0062-01924181-9</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Marta S</w:t>
            </w:r>
            <w:r w:rsidR="0019016C" w:rsidRPr="00CE524E">
              <w:rPr>
                <w:rFonts w:eastAsia="Times New Roman"/>
                <w:color w:val="000000"/>
                <w:sz w:val="22"/>
                <w:szCs w:val="22"/>
              </w:rPr>
              <w:t>naidero</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103</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-0062-01917037-2</w:t>
            </w:r>
            <w:r w:rsidRPr="00CE524E">
              <w:rPr>
                <w:rFonts w:eastAsia="Times New Roman"/>
                <w:color w:val="000000"/>
                <w:spacing w:val="-14"/>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Norberto P</w:t>
            </w:r>
            <w:r w:rsidR="0019016C" w:rsidRPr="00CE524E">
              <w:rPr>
                <w:rFonts w:eastAsia="Times New Roman"/>
                <w:color w:val="000000"/>
                <w:sz w:val="22"/>
                <w:szCs w:val="22"/>
              </w:rPr>
              <w:t>eralta</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104</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-0062-01917023-2</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FESTRAM</w:t>
            </w:r>
          </w:p>
        </w:tc>
      </w:tr>
      <w:tr w:rsidR="0019016C" w:rsidRPr="00954755" w:rsidTr="0019016C">
        <w:trPr>
          <w:trHeight w:val="465"/>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105</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-0062-01908924-2</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FESTRAM</w:t>
            </w:r>
          </w:p>
        </w:tc>
      </w:tr>
      <w:tr w:rsidR="0019016C" w:rsidRPr="00954755" w:rsidTr="00CE524E">
        <w:trPr>
          <w:trHeight w:val="437"/>
        </w:trPr>
        <w:tc>
          <w:tcPr>
            <w:tcW w:w="7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9016C" w:rsidRPr="00CE524E" w:rsidRDefault="0019016C" w:rsidP="00BC4722">
            <w:pPr>
              <w:ind w:left="0"/>
              <w:jc w:val="center"/>
              <w:rPr>
                <w:rFonts w:eastAsia="Times New Roman"/>
              </w:rPr>
            </w:pPr>
            <w:r w:rsidRPr="00CE524E">
              <w:rPr>
                <w:rFonts w:eastAsia="Times New Roman"/>
                <w:color w:val="000000"/>
                <w:sz w:val="22"/>
                <w:szCs w:val="22"/>
              </w:rPr>
              <w:t>106</w:t>
            </w:r>
          </w:p>
        </w:tc>
        <w:tc>
          <w:tcPr>
            <w:tcW w:w="3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spacing w:val="-14"/>
              </w:rPr>
            </w:pPr>
            <w:r w:rsidRPr="00CE524E">
              <w:rPr>
                <w:rFonts w:eastAsia="Times New Roman"/>
                <w:color w:val="000000"/>
                <w:spacing w:val="-14"/>
                <w:sz w:val="22"/>
                <w:szCs w:val="22"/>
              </w:rPr>
              <w:t>CO</w:t>
            </w:r>
            <w:r w:rsidR="0019016C" w:rsidRPr="00CE524E">
              <w:rPr>
                <w:rFonts w:eastAsia="Times New Roman"/>
                <w:color w:val="000000"/>
                <w:spacing w:val="-14"/>
                <w:sz w:val="22"/>
                <w:szCs w:val="22"/>
              </w:rPr>
              <w:t>-0062-01903003-0</w:t>
            </w:r>
          </w:p>
        </w:tc>
        <w:tc>
          <w:tcPr>
            <w:tcW w:w="58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9016C" w:rsidRPr="00CE524E" w:rsidRDefault="00F64926" w:rsidP="00BC4722">
            <w:pPr>
              <w:ind w:left="0"/>
              <w:jc w:val="center"/>
              <w:rPr>
                <w:rFonts w:eastAsia="Times New Roman"/>
              </w:rPr>
            </w:pPr>
            <w:r w:rsidRPr="00CE524E">
              <w:rPr>
                <w:rFonts w:eastAsia="Times New Roman"/>
                <w:color w:val="000000"/>
                <w:sz w:val="22"/>
                <w:szCs w:val="22"/>
              </w:rPr>
              <w:t>Hé</w:t>
            </w:r>
            <w:r w:rsidR="0019016C" w:rsidRPr="00CE524E">
              <w:rPr>
                <w:rFonts w:eastAsia="Times New Roman"/>
                <w:color w:val="000000"/>
                <w:sz w:val="22"/>
                <w:szCs w:val="22"/>
              </w:rPr>
              <w:t>ctor Laurenti</w:t>
            </w:r>
          </w:p>
        </w:tc>
      </w:tr>
    </w:tbl>
    <w:p w:rsidR="00101324" w:rsidRDefault="00101324">
      <w:pPr>
        <w:keepNext/>
        <w:ind w:left="0" w:hanging="426"/>
        <w:rPr>
          <w:b/>
        </w:rPr>
      </w:pPr>
    </w:p>
    <w:p w:rsidR="00AF38D4" w:rsidRDefault="00AF38D4" w:rsidP="00AF38D4">
      <w:pPr>
        <w:spacing w:line="360" w:lineRule="auto"/>
        <w:ind w:left="0" w:hanging="426"/>
        <w:rPr>
          <w:b/>
        </w:rPr>
      </w:pPr>
      <w:r>
        <w:rPr>
          <w:b/>
        </w:rPr>
        <w:t>93.-</w:t>
      </w:r>
      <w:r>
        <w:rPr>
          <w:rFonts w:eastAsia="Calibri"/>
          <w:b/>
          <w:u w:val="single"/>
        </w:rPr>
        <w:t>DESPACHO DE LA COMISION</w:t>
      </w:r>
      <w:r w:rsidRPr="002A3E95">
        <w:rPr>
          <w:rFonts w:eastAsia="Calibri"/>
          <w:b/>
          <w:u w:val="single"/>
        </w:rPr>
        <w:t xml:space="preserve"> DE</w:t>
      </w:r>
      <w:r>
        <w:rPr>
          <w:rFonts w:eastAsia="Calibri"/>
          <w:b/>
          <w:u w:val="single"/>
        </w:rPr>
        <w:t xml:space="preserve"> </w:t>
      </w:r>
      <w:r w:rsidR="00FD0309">
        <w:rPr>
          <w:rFonts w:eastAsia="Calibri"/>
          <w:b/>
          <w:u w:val="single"/>
        </w:rPr>
        <w:t>SERVICIOS PÚBLICOS, TRANSPORTE Y AMBIENTE</w:t>
      </w:r>
      <w:r w:rsidRPr="002A3E95">
        <w:rPr>
          <w:rFonts w:eastAsia="Calibri"/>
          <w:b/>
        </w:rPr>
        <w:t>:</w:t>
      </w:r>
    </w:p>
    <w:p w:rsidR="00AF38D4" w:rsidRPr="00496174" w:rsidRDefault="00AF38D4" w:rsidP="00AF38D4">
      <w:pPr>
        <w:spacing w:line="360" w:lineRule="auto"/>
        <w:ind w:left="0"/>
      </w:pPr>
      <w:r w:rsidRPr="00496174">
        <w:rPr>
          <w:b/>
          <w:u w:val="single"/>
        </w:rPr>
        <w:t>VISTO</w:t>
      </w:r>
      <w:r w:rsidRPr="00496174">
        <w:rPr>
          <w:b/>
        </w:rPr>
        <w:t>:</w:t>
      </w:r>
    </w:p>
    <w:p w:rsidR="00AF38D4" w:rsidRPr="00496174" w:rsidRDefault="00AF38D4" w:rsidP="00AF38D4">
      <w:pPr>
        <w:spacing w:line="360" w:lineRule="auto"/>
        <w:ind w:left="851"/>
        <w:rPr>
          <w:snapToGrid w:val="0"/>
          <w:spacing w:val="-10"/>
        </w:rPr>
      </w:pPr>
      <w:r w:rsidRPr="00496174">
        <w:t>Los expedientes enunciados en el Anexo de la presente y;</w:t>
      </w:r>
    </w:p>
    <w:p w:rsidR="00AF38D4" w:rsidRPr="00496174" w:rsidRDefault="00AF38D4" w:rsidP="00AF38D4">
      <w:pPr>
        <w:widowControl w:val="0"/>
        <w:spacing w:line="360" w:lineRule="auto"/>
        <w:ind w:left="0"/>
        <w:rPr>
          <w:b/>
          <w:u w:val="single"/>
        </w:rPr>
      </w:pPr>
      <w:r w:rsidRPr="00496174">
        <w:rPr>
          <w:b/>
          <w:u w:val="single"/>
        </w:rPr>
        <w:t>CONSIDERANDO:</w:t>
      </w:r>
    </w:p>
    <w:p w:rsidR="00AF38D4" w:rsidRPr="00496174" w:rsidRDefault="00AF38D4" w:rsidP="00AF38D4">
      <w:pPr>
        <w:widowControl w:val="0"/>
        <w:spacing w:line="360" w:lineRule="auto"/>
        <w:ind w:left="0" w:firstLine="851"/>
      </w:pPr>
      <w:r w:rsidRPr="00496174">
        <w:t>Que, según el Reglamento Interno, y de acuerdo a los distintos despachos de Comisión que obran en los expedientes referenciados.</w:t>
      </w:r>
    </w:p>
    <w:p w:rsidR="00AF38D4" w:rsidRPr="00496174" w:rsidRDefault="00AF38D4" w:rsidP="00AF38D4">
      <w:pPr>
        <w:widowControl w:val="0"/>
        <w:spacing w:line="360" w:lineRule="auto"/>
        <w:ind w:left="0" w:firstLine="851"/>
      </w:pPr>
      <w:r w:rsidRPr="00496174">
        <w:t>Por ello;</w:t>
      </w:r>
    </w:p>
    <w:p w:rsidR="00AF38D4" w:rsidRPr="00496174" w:rsidRDefault="00AF38D4" w:rsidP="00AF38D4">
      <w:pPr>
        <w:widowControl w:val="0"/>
        <w:spacing w:line="360" w:lineRule="auto"/>
        <w:jc w:val="center"/>
        <w:rPr>
          <w:b/>
        </w:rPr>
      </w:pPr>
      <w:r w:rsidRPr="00496174">
        <w:rPr>
          <w:b/>
        </w:rPr>
        <w:t>EL HONORABLE CONCEJO MUNICIPAL SANCIONA LA SIGUIENTE</w:t>
      </w:r>
    </w:p>
    <w:p w:rsidR="00AF38D4" w:rsidRPr="00496174" w:rsidRDefault="00AF38D4" w:rsidP="00AF38D4">
      <w:pPr>
        <w:widowControl w:val="0"/>
        <w:spacing w:line="360" w:lineRule="auto"/>
        <w:jc w:val="center"/>
        <w:rPr>
          <w:b/>
          <w:u w:val="single"/>
        </w:rPr>
      </w:pPr>
      <w:r w:rsidRPr="00496174">
        <w:rPr>
          <w:b/>
          <w:u w:val="single"/>
        </w:rPr>
        <w:t>R E S O L U C I O N</w:t>
      </w:r>
    </w:p>
    <w:p w:rsidR="00AF38D4" w:rsidRPr="00496174" w:rsidRDefault="00AF38D4" w:rsidP="00A0764A">
      <w:pPr>
        <w:pStyle w:val="Prrafodelista"/>
        <w:widowControl w:val="0"/>
        <w:numPr>
          <w:ilvl w:val="0"/>
          <w:numId w:val="14"/>
        </w:numPr>
        <w:tabs>
          <w:tab w:val="left" w:pos="851"/>
        </w:tabs>
        <w:spacing w:line="360" w:lineRule="auto"/>
        <w:ind w:left="851" w:hanging="851"/>
      </w:pPr>
      <w:r w:rsidRPr="00496174">
        <w:t xml:space="preserve">Pasen a Archivo de acuerdo a lo establecido por el artículo </w:t>
      </w:r>
      <w:r>
        <w:t>209</w:t>
      </w:r>
      <w:r w:rsidRPr="00496174">
        <w:t>º del Reglamento Interno de este Honorable Concejo Municipal, los expedientes enunciados en el Anexo de la presente.</w:t>
      </w:r>
    </w:p>
    <w:p w:rsidR="00AF38D4" w:rsidRPr="00496174" w:rsidRDefault="00AF38D4" w:rsidP="00A0764A">
      <w:pPr>
        <w:pStyle w:val="Prrafodelista"/>
        <w:widowControl w:val="0"/>
        <w:numPr>
          <w:ilvl w:val="0"/>
          <w:numId w:val="14"/>
        </w:numPr>
        <w:tabs>
          <w:tab w:val="left" w:pos="851"/>
        </w:tabs>
        <w:spacing w:line="360" w:lineRule="auto"/>
        <w:ind w:left="851" w:hanging="851"/>
      </w:pPr>
      <w:r w:rsidRPr="00496174">
        <w:t>Comuníquese.</w:t>
      </w:r>
    </w:p>
    <w:p w:rsidR="00AF38D4" w:rsidRDefault="00AF38D4" w:rsidP="00AF38D4">
      <w:pPr>
        <w:widowControl w:val="0"/>
        <w:ind w:left="0"/>
        <w:rPr>
          <w:b/>
          <w:snapToGrid w:val="0"/>
        </w:rPr>
      </w:pPr>
      <w:r w:rsidRPr="00496174">
        <w:rPr>
          <w:b/>
          <w:snapToGrid w:val="0"/>
        </w:rPr>
        <w:t>SALA DE COMISION, mar</w:t>
      </w:r>
      <w:r>
        <w:rPr>
          <w:b/>
          <w:snapToGrid w:val="0"/>
        </w:rPr>
        <w:t>zo de 2025.</w:t>
      </w:r>
    </w:p>
    <w:p w:rsidR="00BC4722" w:rsidRPr="00BC4722" w:rsidRDefault="00BC4722" w:rsidP="00AF38D4">
      <w:pPr>
        <w:widowControl w:val="0"/>
        <w:ind w:left="0"/>
        <w:rPr>
          <w:snapToGrid w:val="0"/>
          <w:spacing w:val="-10"/>
        </w:rPr>
      </w:pPr>
      <w:r w:rsidRPr="00BC4722">
        <w:rPr>
          <w:snapToGrid w:val="0"/>
          <w:spacing w:val="-10"/>
        </w:rPr>
        <w:t>M. Barletta – S. Cian – J. Fernández – P. Mussio – V. Quiroz – I. Astesiano (Sec.)</w:t>
      </w:r>
    </w:p>
    <w:p w:rsidR="00AF38D4" w:rsidRPr="00496174" w:rsidRDefault="00AF38D4" w:rsidP="00AF38D4">
      <w:pPr>
        <w:widowControl w:val="0"/>
        <w:ind w:left="0"/>
        <w:rPr>
          <w:b/>
          <w:snapToGrid w:val="0"/>
        </w:rPr>
      </w:pPr>
    </w:p>
    <w:p w:rsidR="00AF38D4" w:rsidRDefault="00AF38D4" w:rsidP="00AF38D4">
      <w:pPr>
        <w:widowControl w:val="0"/>
        <w:jc w:val="center"/>
        <w:rPr>
          <w:b/>
          <w:snapToGrid w:val="0"/>
          <w:u w:val="single"/>
        </w:rPr>
      </w:pPr>
      <w:r w:rsidRPr="00496174">
        <w:rPr>
          <w:b/>
          <w:snapToGrid w:val="0"/>
          <w:u w:val="single"/>
        </w:rPr>
        <w:lastRenderedPageBreak/>
        <w:t>ANEXO</w:t>
      </w:r>
    </w:p>
    <w:p w:rsidR="003D7D85" w:rsidRDefault="003D7D85" w:rsidP="00AF38D4">
      <w:pPr>
        <w:widowControl w:val="0"/>
        <w:jc w:val="center"/>
        <w:rPr>
          <w:b/>
          <w:snapToGrid w:val="0"/>
          <w:u w:val="single"/>
        </w:rPr>
      </w:pPr>
    </w:p>
    <w:p w:rsidR="003D7D85" w:rsidRDefault="003D7D85" w:rsidP="00AF38D4">
      <w:pPr>
        <w:widowControl w:val="0"/>
        <w:jc w:val="center"/>
        <w:rPr>
          <w:b/>
          <w:snapToGrid w:val="0"/>
          <w:u w:val="single"/>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59"/>
        <w:gridCol w:w="3118"/>
        <w:gridCol w:w="5670"/>
      </w:tblGrid>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b/>
              </w:rPr>
            </w:pPr>
            <w:r w:rsidRPr="00CE524E">
              <w:rPr>
                <w:rFonts w:eastAsia="Times New Roman"/>
                <w:b/>
                <w:bCs/>
                <w:color w:val="000000"/>
                <w:sz w:val="22"/>
                <w:szCs w:val="22"/>
              </w:rPr>
              <w:t>Orden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b/>
              </w:rPr>
            </w:pPr>
            <w:r w:rsidRPr="00CE524E">
              <w:rPr>
                <w:rFonts w:eastAsia="Times New Roman"/>
                <w:b/>
                <w:bCs/>
                <w:color w:val="000000"/>
                <w:sz w:val="22"/>
                <w:szCs w:val="22"/>
              </w:rPr>
              <w:t>Expte.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b/>
              </w:rPr>
            </w:pPr>
            <w:r w:rsidRPr="00CE524E">
              <w:rPr>
                <w:rFonts w:eastAsia="Times New Roman"/>
                <w:b/>
                <w:bCs/>
                <w:color w:val="000000"/>
                <w:sz w:val="22"/>
                <w:szCs w:val="22"/>
              </w:rPr>
              <w:t>AUTOR</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108" w:right="-108"/>
              <w:jc w:val="center"/>
              <w:rPr>
                <w:rFonts w:eastAsia="Times New Roman"/>
              </w:rPr>
            </w:pPr>
            <w:r w:rsidRPr="00CE524E">
              <w:rPr>
                <w:rFonts w:eastAsia="Times New Roman"/>
                <w:color w:val="000000"/>
                <w:sz w:val="22"/>
                <w:szCs w:val="22"/>
              </w:rPr>
              <w:t>CO-0062-01937720-9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CO-0062-01937206-9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CO-0062-01937211-9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CO-0062-01937214-3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CO-0062-01937351-3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CO-0062-01937356-2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CO-0062-01937611-0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CO-0062-01937716-7</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CO-0062-01937719-1</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CO-0062-01934052-0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CO-0062-01937723-3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CO-0062-01938279-5</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CO-0060-01938286-0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CO-0062-01938299-3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CO-0062-01938317-3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CO-0062-01928876-0</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CO-0062-01928926-3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CO-0062-01929317-4</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19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CO-0062-01934638-6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CO-0062-01935447-1</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CO-0062-01937358-8</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CO-0062-01937362-0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CO-0062-01926610-5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CO-0062-01937613-6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CO-0062-01938285-2</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CO-0062-01938322-3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CO-0062-01937721-7</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CO-0062-01938304-1</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29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CO-0062-01938328-0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CO-0062-01938291-0</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CO-0062-01938450-2</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Pereira  Cian</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CO-0062-01924771-7</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108"/>
              <w:jc w:val="center"/>
              <w:rPr>
                <w:rFonts w:eastAsia="Times New Roman"/>
                <w:color w:val="000000"/>
              </w:rPr>
            </w:pPr>
            <w:r w:rsidRPr="00CE524E">
              <w:rPr>
                <w:rFonts w:eastAsia="Times New Roman"/>
                <w:color w:val="000000"/>
                <w:sz w:val="22"/>
                <w:szCs w:val="22"/>
              </w:rPr>
              <w:t>Unión de Vecinos Autoconvocados Colastiné Sur</w:t>
            </w:r>
          </w:p>
        </w:tc>
      </w:tr>
      <w:tr w:rsidR="00CE524E" w:rsidRPr="00FD0309" w:rsidTr="00BC4722">
        <w:trPr>
          <w:trHeight w:val="28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CO-0062-01941848-2 (PC)</w:t>
            </w:r>
          </w:p>
          <w:p w:rsidR="00CE524E" w:rsidRPr="00CE524E" w:rsidRDefault="00CE524E" w:rsidP="00BC4722">
            <w:pPr>
              <w:ind w:left="0"/>
              <w:rPr>
                <w:rFonts w:eastAsia="Times New Roman"/>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CO-0062-01938667-1</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CO-0062-01938710-9</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CO-0062-01940589-3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CO-0062-01941363-2</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CO-0062-01938666-3</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39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CO-0062-01939395-8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CO-0062-01940586-9</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CO-0062-01938653-1</w:t>
            </w:r>
            <w:r w:rsidRPr="00CE524E">
              <w:rPr>
                <w:rFonts w:eastAsia="Times New Roman"/>
                <w:sz w:val="22"/>
                <w:szCs w:val="22"/>
              </w:rPr>
              <w:t xml:space="preserve">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CO-0062-01938702-6</w:t>
            </w:r>
            <w:r w:rsidRPr="00CE524E">
              <w:rPr>
                <w:rFonts w:eastAsia="Times New Roman"/>
                <w:sz w:val="22"/>
                <w:szCs w:val="22"/>
              </w:rPr>
              <w:t xml:space="preserve"> </w:t>
            </w:r>
            <w:r w:rsidRPr="00CE524E">
              <w:rPr>
                <w:rFonts w:eastAsia="Times New Roman"/>
                <w:color w:val="000000"/>
                <w:sz w:val="22"/>
                <w:szCs w:val="22"/>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CO-0062-01938706-7 (PC)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CO-0062-01938950-1</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CO-0062-01941548-8</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CO-0062-01932390-6</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CO-0062-01943246-7</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CO-0062-01943646-8</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49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CO-0062-01939071-5</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CO-0062-01940644-6</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lastRenderedPageBreak/>
              <w:t>51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CO-0062-01939934-4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CO-0062-01943876-1</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Perman</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CO-0062-01943144-4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CO-0062-01943700-3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CO-0062-01944477-7</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Martínez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CO-0.062-01920319-9</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CO-0062-01948839-4</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CO-0062-01952218-4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Simoniello - Otros</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59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CO-0062-01912941-0</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Jerez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CO-0062-01957489-6</w:t>
            </w:r>
            <w:r>
              <w:rPr>
                <w:rFonts w:eastAsia="Times New Roman"/>
                <w:color w:val="000000"/>
                <w:sz w:val="22"/>
                <w:szCs w:val="22"/>
              </w:rPr>
              <w:t xml:space="preserve"> </w:t>
            </w:r>
            <w:r w:rsidRPr="0019016C">
              <w:rPr>
                <w:rFonts w:eastAsia="Times New Roman"/>
                <w:color w:val="000000"/>
                <w:spacing w:val="-14"/>
              </w:rPr>
              <w:t>(PC)</w:t>
            </w:r>
          </w:p>
          <w:p w:rsidR="00CE524E" w:rsidRPr="00CE524E" w:rsidRDefault="00CE524E" w:rsidP="00BC4722">
            <w:pPr>
              <w:ind w:left="0"/>
              <w:jc w:val="center"/>
              <w:rPr>
                <w:rFonts w:eastAsia="Times New Roman"/>
              </w:rPr>
            </w:pPr>
            <w:r w:rsidRPr="00CE524E">
              <w:rPr>
                <w:rFonts w:eastAsia="Times New Roman"/>
                <w:color w:val="000000"/>
                <w:sz w:val="22"/>
                <w:szCs w:val="22"/>
              </w:rPr>
              <w:t>adjunt</w:t>
            </w:r>
            <w:r>
              <w:rPr>
                <w:rFonts w:eastAsia="Times New Roman"/>
                <w:color w:val="000000"/>
                <w:sz w:val="22"/>
                <w:szCs w:val="22"/>
              </w:rPr>
              <w:t>o</w:t>
            </w:r>
            <w:r w:rsidRPr="00CE524E">
              <w:rPr>
                <w:rFonts w:eastAsia="Times New Roman"/>
                <w:color w:val="000000"/>
                <w:sz w:val="22"/>
                <w:szCs w:val="22"/>
              </w:rPr>
              <w:t xml:space="preserve"> </w:t>
            </w:r>
          </w:p>
          <w:p w:rsidR="00CE524E" w:rsidRPr="00CE524E" w:rsidRDefault="00CE524E" w:rsidP="00BC4722">
            <w:pPr>
              <w:ind w:left="0"/>
              <w:jc w:val="center"/>
              <w:rPr>
                <w:rFonts w:eastAsia="Times New Roman"/>
              </w:rPr>
            </w:pPr>
            <w:r w:rsidRPr="00CE524E">
              <w:rPr>
                <w:rFonts w:eastAsia="Times New Roman"/>
                <w:color w:val="000000"/>
                <w:sz w:val="22"/>
                <w:szCs w:val="22"/>
              </w:rPr>
              <w:t>CO-0062-01936334-0</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CO-0062-01960101-2</w:t>
            </w:r>
          </w:p>
          <w:p w:rsidR="00CE524E" w:rsidRPr="00CE524E" w:rsidRDefault="00CE524E" w:rsidP="00BC4722">
            <w:pPr>
              <w:ind w:left="0"/>
              <w:jc w:val="center"/>
              <w:rPr>
                <w:rFonts w:eastAsia="Times New Roman"/>
              </w:rPr>
            </w:pPr>
            <w:r w:rsidRPr="00CE524E">
              <w:rPr>
                <w:rFonts w:eastAsia="Times New Roman"/>
                <w:color w:val="000000"/>
                <w:sz w:val="22"/>
                <w:szCs w:val="22"/>
              </w:rPr>
              <w:t>Ordenanza</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Quiroz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CO-0062-01961484-1</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CO-0062-01963205-8</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pPr>
            <w:r w:rsidRPr="00CE524E">
              <w:rPr>
                <w:rFonts w:eastAsia="Times New Roman"/>
                <w:color w:val="000000"/>
                <w:sz w:val="22"/>
                <w:szCs w:val="22"/>
              </w:rPr>
              <w:t>CO-0062-01949241-2</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CO-0062-01957800-4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Fernández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CO-0062-01986121-0</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Simoniello - Otros</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CO-0062-01977889-3</w:t>
            </w:r>
            <w:r>
              <w:rPr>
                <w:rFonts w:eastAsia="Times New Roman"/>
                <w:color w:val="000000"/>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Quiroz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CO-0062-01978379-4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Martínez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69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CO-0062-01947411-3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CO-0062-01989118-3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Méndez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CO-0062-01990972-0</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Esc. Fluvial Nª 8245</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CO-0786-01990146-1</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Comisión de Servicios Públicos</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CO-0062-01982681-7</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CO-0062-01997383-3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Méndez</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CO-0062-02000125-1</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CO-0062-02006554-6</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CO-0062-02007094-2</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CO-0062-02004272-7</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79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CO-0062-02007465-4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CO-0062-02007466-2</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CO-0062-02007776-4</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CO-0062-02005938-2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Sociedad Taximetrista Unidos de Santa Fe</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CO-0062-01999519-0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Vecinal Candioti Norte</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84</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CO-0062-02009145-0</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CO-0062-02009139-3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Rico</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86</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CO-0062-02007830-9</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87</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CO-0062-02007816-8</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Laurenti</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CO-0062-02008413-3</w:t>
            </w:r>
            <w:r>
              <w:rPr>
                <w:rFonts w:eastAsia="Times New Roman"/>
                <w:sz w:val="22"/>
                <w:szCs w:val="22"/>
              </w:rPr>
              <w:t xml:space="preserve"> </w:t>
            </w:r>
            <w:r w:rsidRPr="0019016C">
              <w:rPr>
                <w:rFonts w:eastAsia="Times New Roman"/>
                <w:color w:val="000000"/>
                <w:spacing w:val="-14"/>
              </w:rPr>
              <w:t>(PC)</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Mudallel</w:t>
            </w:r>
          </w:p>
        </w:tc>
      </w:tr>
      <w:tr w:rsidR="00CE524E" w:rsidRPr="00FD0309" w:rsidTr="00BC4722">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524E" w:rsidRPr="00CE524E" w:rsidRDefault="00CE524E" w:rsidP="00BC4722">
            <w:pPr>
              <w:ind w:left="0"/>
              <w:jc w:val="center"/>
              <w:rPr>
                <w:rFonts w:eastAsia="Times New Roman"/>
              </w:rPr>
            </w:pPr>
            <w:r w:rsidRPr="00CE524E">
              <w:rPr>
                <w:rFonts w:eastAsia="Times New Roman"/>
                <w:color w:val="000000"/>
                <w:sz w:val="22"/>
                <w:szCs w:val="22"/>
              </w:rPr>
              <w:t>89</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CO-0062-01979109-4</w:t>
            </w:r>
            <w:r>
              <w:rPr>
                <w:rFonts w:eastAsia="Times New Roman"/>
                <w:color w:val="000000"/>
                <w:sz w:val="22"/>
                <w:szCs w:val="22"/>
              </w:rPr>
              <w:t xml:space="preserve"> </w:t>
            </w:r>
            <w:r w:rsidRPr="0019016C">
              <w:rPr>
                <w:rFonts w:eastAsia="Times New Roman"/>
                <w:color w:val="000000"/>
                <w:spacing w:val="-14"/>
              </w:rPr>
              <w:t>(PC)</w:t>
            </w:r>
          </w:p>
          <w:p w:rsidR="00CE524E" w:rsidRPr="00CE524E" w:rsidRDefault="00CE524E" w:rsidP="00BC4722">
            <w:pPr>
              <w:ind w:left="0"/>
              <w:jc w:val="center"/>
              <w:rPr>
                <w:rFonts w:eastAsia="Times New Roman"/>
              </w:rPr>
            </w:pPr>
            <w:r>
              <w:rPr>
                <w:rFonts w:eastAsia="Times New Roman"/>
                <w:color w:val="000000"/>
                <w:sz w:val="22"/>
                <w:szCs w:val="22"/>
              </w:rPr>
              <w:t>adjuntos</w:t>
            </w:r>
          </w:p>
          <w:p w:rsidR="00CE524E" w:rsidRPr="00CE524E" w:rsidRDefault="00CE524E" w:rsidP="00BC4722">
            <w:pPr>
              <w:ind w:left="0"/>
              <w:jc w:val="center"/>
              <w:rPr>
                <w:rFonts w:eastAsia="Times New Roman"/>
              </w:rPr>
            </w:pPr>
            <w:r w:rsidRPr="00CE524E">
              <w:rPr>
                <w:rFonts w:eastAsia="Times New Roman"/>
                <w:color w:val="000000"/>
                <w:sz w:val="22"/>
                <w:szCs w:val="22"/>
              </w:rPr>
              <w:t>CO-0062-01969323-3</w:t>
            </w:r>
          </w:p>
          <w:p w:rsidR="00CE524E" w:rsidRPr="00CE524E" w:rsidRDefault="00CE524E" w:rsidP="00BC4722">
            <w:pPr>
              <w:ind w:left="0"/>
              <w:jc w:val="center"/>
              <w:rPr>
                <w:rFonts w:eastAsia="Times New Roman"/>
              </w:rPr>
            </w:pPr>
            <w:r w:rsidRPr="00CE524E">
              <w:rPr>
                <w:rFonts w:eastAsia="Times New Roman"/>
                <w:color w:val="000000"/>
                <w:sz w:val="22"/>
                <w:szCs w:val="22"/>
              </w:rPr>
              <w:t>CO-0062-01972719-7</w:t>
            </w:r>
          </w:p>
          <w:p w:rsidR="00CE524E" w:rsidRPr="00CE524E" w:rsidRDefault="00CE524E" w:rsidP="00BC4722">
            <w:pPr>
              <w:ind w:left="0"/>
              <w:jc w:val="center"/>
              <w:rPr>
                <w:rFonts w:eastAsia="Times New Roman"/>
              </w:rPr>
            </w:pPr>
            <w:r w:rsidRPr="00CE524E">
              <w:rPr>
                <w:rFonts w:eastAsia="Times New Roman"/>
                <w:color w:val="000000"/>
                <w:sz w:val="22"/>
                <w:szCs w:val="22"/>
              </w:rPr>
              <w:t>CO-0062-01972724-7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524E" w:rsidRPr="00CE524E" w:rsidRDefault="00CE524E" w:rsidP="00BC4722">
            <w:pPr>
              <w:ind w:left="0"/>
              <w:jc w:val="center"/>
              <w:rPr>
                <w:rFonts w:eastAsia="Times New Roman"/>
              </w:rPr>
            </w:pPr>
            <w:r w:rsidRPr="00CE524E">
              <w:rPr>
                <w:rFonts w:eastAsia="Times New Roman"/>
                <w:color w:val="000000"/>
                <w:sz w:val="22"/>
                <w:szCs w:val="22"/>
              </w:rPr>
              <w:t>Comisión de Servicios Públicos</w:t>
            </w:r>
          </w:p>
        </w:tc>
      </w:tr>
    </w:tbl>
    <w:p w:rsidR="00BC4722" w:rsidRDefault="00BC4722" w:rsidP="00BC4722">
      <w:pPr>
        <w:ind w:left="0"/>
        <w:rPr>
          <w:b/>
        </w:rPr>
      </w:pPr>
    </w:p>
    <w:p w:rsidR="00BC4722" w:rsidRDefault="00BC4722" w:rsidP="00BC4722">
      <w:pPr>
        <w:ind w:left="0"/>
        <w:rPr>
          <w:b/>
        </w:rPr>
      </w:pPr>
    </w:p>
    <w:p w:rsidR="00BC4722" w:rsidRDefault="00BC4722" w:rsidP="00BC4722">
      <w:pPr>
        <w:ind w:left="0"/>
        <w:rPr>
          <w:b/>
        </w:rPr>
      </w:pPr>
    </w:p>
    <w:p w:rsidR="00BC4722" w:rsidRDefault="00BC4722" w:rsidP="00BC4722">
      <w:pPr>
        <w:ind w:left="0"/>
        <w:rPr>
          <w:b/>
        </w:rPr>
      </w:pPr>
    </w:p>
    <w:p w:rsidR="00BC4722" w:rsidRDefault="00BC4722" w:rsidP="00BC4722">
      <w:pPr>
        <w:spacing w:line="360" w:lineRule="auto"/>
        <w:ind w:left="0" w:hanging="426"/>
        <w:rPr>
          <w:b/>
        </w:rPr>
      </w:pPr>
      <w:r>
        <w:rPr>
          <w:b/>
        </w:rPr>
        <w:lastRenderedPageBreak/>
        <w:t>9</w:t>
      </w:r>
      <w:r w:rsidR="009D6C1B">
        <w:rPr>
          <w:b/>
        </w:rPr>
        <w:t>4</w:t>
      </w:r>
      <w:r>
        <w:rPr>
          <w:b/>
        </w:rPr>
        <w:t>.-</w:t>
      </w:r>
      <w:r>
        <w:rPr>
          <w:rFonts w:eastAsia="Calibri"/>
          <w:b/>
          <w:u w:val="single"/>
        </w:rPr>
        <w:t>DESPACHO DE LA COMISION</w:t>
      </w:r>
      <w:r w:rsidRPr="002A3E95">
        <w:rPr>
          <w:rFonts w:eastAsia="Calibri"/>
          <w:b/>
          <w:u w:val="single"/>
        </w:rPr>
        <w:t xml:space="preserve"> DE</w:t>
      </w:r>
      <w:r>
        <w:rPr>
          <w:rFonts w:eastAsia="Calibri"/>
          <w:b/>
          <w:u w:val="single"/>
        </w:rPr>
        <w:t xml:space="preserve"> DESARROLLO SOCIAL, CULTURA, EDUCACIÓN, SALUD, DERECHOS HUMANOS, GÉNERO Y DIVERSIDAD</w:t>
      </w:r>
      <w:r w:rsidRPr="002A3E95">
        <w:rPr>
          <w:rFonts w:eastAsia="Calibri"/>
          <w:b/>
        </w:rPr>
        <w:t>:</w:t>
      </w:r>
    </w:p>
    <w:p w:rsidR="00BC4722" w:rsidRPr="00496174" w:rsidRDefault="00BC4722" w:rsidP="00BC4722">
      <w:pPr>
        <w:spacing w:line="360" w:lineRule="auto"/>
        <w:ind w:left="0"/>
      </w:pPr>
      <w:r w:rsidRPr="00496174">
        <w:rPr>
          <w:b/>
          <w:u w:val="single"/>
        </w:rPr>
        <w:t>VISTO</w:t>
      </w:r>
      <w:r w:rsidRPr="00496174">
        <w:rPr>
          <w:b/>
        </w:rPr>
        <w:t>:</w:t>
      </w:r>
    </w:p>
    <w:p w:rsidR="00BC4722" w:rsidRPr="00496174" w:rsidRDefault="00BC4722" w:rsidP="00BC4722">
      <w:pPr>
        <w:spacing w:line="360" w:lineRule="auto"/>
        <w:ind w:left="851"/>
        <w:rPr>
          <w:snapToGrid w:val="0"/>
          <w:spacing w:val="-10"/>
        </w:rPr>
      </w:pPr>
      <w:r w:rsidRPr="00496174">
        <w:t>Los expedientes enunciados en el Anexo de la presente y;</w:t>
      </w:r>
    </w:p>
    <w:p w:rsidR="00BC4722" w:rsidRPr="00496174" w:rsidRDefault="00BC4722" w:rsidP="00BC4722">
      <w:pPr>
        <w:widowControl w:val="0"/>
        <w:spacing w:line="360" w:lineRule="auto"/>
        <w:ind w:left="0"/>
        <w:rPr>
          <w:b/>
          <w:u w:val="single"/>
        </w:rPr>
      </w:pPr>
      <w:r w:rsidRPr="00496174">
        <w:rPr>
          <w:b/>
          <w:u w:val="single"/>
        </w:rPr>
        <w:t>CONSIDERANDO:</w:t>
      </w:r>
    </w:p>
    <w:p w:rsidR="00BC4722" w:rsidRPr="00496174" w:rsidRDefault="00BC4722" w:rsidP="00BC4722">
      <w:pPr>
        <w:widowControl w:val="0"/>
        <w:spacing w:line="360" w:lineRule="auto"/>
        <w:ind w:left="0" w:firstLine="851"/>
      </w:pPr>
      <w:r w:rsidRPr="00496174">
        <w:t>Que, según el Reglamento Interno, y de acuerdo a los distintos despachos de Comisión que obran en los expedientes referenciados.</w:t>
      </w:r>
    </w:p>
    <w:p w:rsidR="00BC4722" w:rsidRPr="00496174" w:rsidRDefault="00BC4722" w:rsidP="00BC4722">
      <w:pPr>
        <w:widowControl w:val="0"/>
        <w:spacing w:line="360" w:lineRule="auto"/>
        <w:ind w:left="0" w:firstLine="851"/>
      </w:pPr>
      <w:r w:rsidRPr="00496174">
        <w:t>Por ello;</w:t>
      </w:r>
    </w:p>
    <w:p w:rsidR="00BC4722" w:rsidRPr="00496174" w:rsidRDefault="00BC4722" w:rsidP="00BC4722">
      <w:pPr>
        <w:widowControl w:val="0"/>
        <w:spacing w:line="360" w:lineRule="auto"/>
        <w:jc w:val="center"/>
        <w:rPr>
          <w:b/>
        </w:rPr>
      </w:pPr>
      <w:r w:rsidRPr="00496174">
        <w:rPr>
          <w:b/>
        </w:rPr>
        <w:t>EL HONORABLE CONCEJO MUNICIPAL SANCIONA LA SIGUIENTE</w:t>
      </w:r>
    </w:p>
    <w:p w:rsidR="00BC4722" w:rsidRPr="00496174" w:rsidRDefault="00BC4722" w:rsidP="00BC4722">
      <w:pPr>
        <w:widowControl w:val="0"/>
        <w:spacing w:line="360" w:lineRule="auto"/>
        <w:jc w:val="center"/>
        <w:rPr>
          <w:b/>
          <w:u w:val="single"/>
        </w:rPr>
      </w:pPr>
      <w:r w:rsidRPr="00496174">
        <w:rPr>
          <w:b/>
          <w:u w:val="single"/>
        </w:rPr>
        <w:t>R E S O L U C I O N</w:t>
      </w:r>
    </w:p>
    <w:p w:rsidR="00BC4722" w:rsidRPr="00496174" w:rsidRDefault="00BC4722" w:rsidP="00A0764A">
      <w:pPr>
        <w:pStyle w:val="Prrafodelista"/>
        <w:widowControl w:val="0"/>
        <w:numPr>
          <w:ilvl w:val="0"/>
          <w:numId w:val="15"/>
        </w:numPr>
        <w:tabs>
          <w:tab w:val="left" w:pos="851"/>
        </w:tabs>
        <w:spacing w:line="360" w:lineRule="auto"/>
        <w:ind w:left="851" w:hanging="851"/>
      </w:pPr>
      <w:r w:rsidRPr="00496174">
        <w:t xml:space="preserve">Pasen a Archivo de acuerdo a lo establecido por el artículo </w:t>
      </w:r>
      <w:r>
        <w:t>209</w:t>
      </w:r>
      <w:r w:rsidRPr="00496174">
        <w:t>º del Reglamento Interno de este Honorable Concejo Municipal, los expedientes enunciados en el Anexo de la presente.</w:t>
      </w:r>
    </w:p>
    <w:p w:rsidR="00BC4722" w:rsidRPr="00496174" w:rsidRDefault="00BC4722" w:rsidP="00A0764A">
      <w:pPr>
        <w:pStyle w:val="Prrafodelista"/>
        <w:widowControl w:val="0"/>
        <w:numPr>
          <w:ilvl w:val="0"/>
          <w:numId w:val="15"/>
        </w:numPr>
        <w:tabs>
          <w:tab w:val="left" w:pos="851"/>
        </w:tabs>
        <w:spacing w:line="360" w:lineRule="auto"/>
        <w:ind w:left="851" w:hanging="851"/>
      </w:pPr>
      <w:r w:rsidRPr="00496174">
        <w:t>Comuníquese.</w:t>
      </w:r>
    </w:p>
    <w:p w:rsidR="00BC4722" w:rsidRDefault="00BC4722" w:rsidP="00BC4722">
      <w:pPr>
        <w:widowControl w:val="0"/>
        <w:ind w:left="0"/>
        <w:rPr>
          <w:b/>
          <w:snapToGrid w:val="0"/>
        </w:rPr>
      </w:pPr>
      <w:r w:rsidRPr="00496174">
        <w:rPr>
          <w:b/>
          <w:snapToGrid w:val="0"/>
        </w:rPr>
        <w:t>SALA DE COMISION, mar</w:t>
      </w:r>
      <w:r>
        <w:rPr>
          <w:b/>
          <w:snapToGrid w:val="0"/>
        </w:rPr>
        <w:t>zo de 2025.</w:t>
      </w:r>
    </w:p>
    <w:p w:rsidR="00BC4722" w:rsidRDefault="00BC4722" w:rsidP="009D6C1B">
      <w:pPr>
        <w:widowControl w:val="0"/>
        <w:ind w:left="0"/>
        <w:rPr>
          <w:b/>
        </w:rPr>
      </w:pPr>
      <w:r>
        <w:rPr>
          <w:snapToGrid w:val="0"/>
          <w:spacing w:val="-10"/>
        </w:rPr>
        <w:t xml:space="preserve">C. Capovilla – J. Fernández – M. Luengo – J. Martínez – P. </w:t>
      </w:r>
      <w:r w:rsidR="009D6C1B">
        <w:rPr>
          <w:snapToGrid w:val="0"/>
          <w:spacing w:val="-10"/>
        </w:rPr>
        <w:t>Medei – S. Wagner</w:t>
      </w:r>
      <w:r>
        <w:rPr>
          <w:snapToGrid w:val="0"/>
          <w:spacing w:val="-10"/>
        </w:rPr>
        <w:t xml:space="preserve"> </w:t>
      </w:r>
      <w:r w:rsidRPr="00BC4722">
        <w:rPr>
          <w:snapToGrid w:val="0"/>
          <w:spacing w:val="-10"/>
        </w:rPr>
        <w:t xml:space="preserve"> (Sec.)</w:t>
      </w:r>
      <w:r w:rsidR="009D6C1B">
        <w:rPr>
          <w:b/>
        </w:rPr>
        <w:t>.</w:t>
      </w:r>
    </w:p>
    <w:p w:rsidR="009D6C1B" w:rsidRDefault="009D6C1B" w:rsidP="009D6C1B">
      <w:pPr>
        <w:widowControl w:val="0"/>
        <w:ind w:left="0"/>
        <w:rPr>
          <w:b/>
        </w:rPr>
      </w:pPr>
    </w:p>
    <w:p w:rsidR="009D6C1B" w:rsidRDefault="009D6C1B" w:rsidP="009D6C1B">
      <w:pPr>
        <w:widowControl w:val="0"/>
        <w:jc w:val="center"/>
        <w:rPr>
          <w:b/>
          <w:snapToGrid w:val="0"/>
          <w:u w:val="single"/>
        </w:rPr>
      </w:pPr>
      <w:r w:rsidRPr="00496174">
        <w:rPr>
          <w:b/>
          <w:snapToGrid w:val="0"/>
          <w:u w:val="single"/>
        </w:rPr>
        <w:t>ANEXO</w:t>
      </w:r>
    </w:p>
    <w:p w:rsidR="009D6C1B" w:rsidRPr="009D6C1B" w:rsidRDefault="009D6C1B" w:rsidP="009D6C1B">
      <w:pPr>
        <w:widowControl w:val="0"/>
        <w:ind w:left="0"/>
        <w:rPr>
          <w:snapToGrid w:val="0"/>
          <w:spacing w:val="-10"/>
        </w:rPr>
      </w:pPr>
    </w:p>
    <w:tbl>
      <w:tblPr>
        <w:tblStyle w:val="Sombreadoclaro-nfasis11"/>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6095"/>
        <w:gridCol w:w="2835"/>
      </w:tblGrid>
      <w:tr w:rsidR="00BC4722" w:rsidRPr="00D35C51" w:rsidTr="00BC4722">
        <w:trPr>
          <w:trHeight w:val="302"/>
        </w:trPr>
        <w:tc>
          <w:tcPr>
            <w:tcW w:w="709" w:type="dxa"/>
            <w:noWrap/>
            <w:vAlign w:val="center"/>
          </w:tcPr>
          <w:p w:rsidR="00BC4722" w:rsidRPr="00D35C51" w:rsidRDefault="00BC4722" w:rsidP="00BC4722">
            <w:pPr>
              <w:ind w:left="-108" w:right="-108"/>
              <w:jc w:val="center"/>
              <w:rPr>
                <w:b/>
                <w:color w:val="auto"/>
                <w:spacing w:val="-10"/>
                <w:sz w:val="24"/>
                <w:szCs w:val="24"/>
              </w:rPr>
            </w:pPr>
            <w:r w:rsidRPr="00D35C51">
              <w:rPr>
                <w:b/>
                <w:color w:val="auto"/>
                <w:spacing w:val="-10"/>
                <w:sz w:val="24"/>
                <w:szCs w:val="24"/>
              </w:rPr>
              <w:t>Orden</w:t>
            </w:r>
          </w:p>
        </w:tc>
        <w:tc>
          <w:tcPr>
            <w:tcW w:w="6095" w:type="dxa"/>
            <w:vAlign w:val="center"/>
          </w:tcPr>
          <w:p w:rsidR="00BC4722" w:rsidRPr="00D35C51" w:rsidRDefault="00BC4722" w:rsidP="00BC4722">
            <w:pPr>
              <w:ind w:left="-108" w:right="-108"/>
              <w:jc w:val="center"/>
              <w:rPr>
                <w:color w:val="auto"/>
                <w:spacing w:val="-10"/>
                <w:sz w:val="24"/>
                <w:szCs w:val="24"/>
              </w:rPr>
            </w:pPr>
            <w:r w:rsidRPr="00D35C51">
              <w:rPr>
                <w:b/>
                <w:color w:val="auto"/>
                <w:spacing w:val="-10"/>
                <w:sz w:val="24"/>
                <w:szCs w:val="24"/>
              </w:rPr>
              <w:t>Expte. N°</w:t>
            </w:r>
          </w:p>
        </w:tc>
        <w:tc>
          <w:tcPr>
            <w:tcW w:w="2835" w:type="dxa"/>
            <w:vAlign w:val="center"/>
          </w:tcPr>
          <w:p w:rsidR="00BC4722" w:rsidRPr="00D35C51" w:rsidRDefault="00BC4722" w:rsidP="00BC4722">
            <w:pPr>
              <w:ind w:left="-108"/>
              <w:jc w:val="center"/>
              <w:rPr>
                <w:b/>
                <w:color w:val="auto"/>
                <w:spacing w:val="-10"/>
                <w:sz w:val="24"/>
                <w:szCs w:val="24"/>
              </w:rPr>
            </w:pPr>
            <w:r w:rsidRPr="00D35C51">
              <w:rPr>
                <w:b/>
                <w:color w:val="auto"/>
                <w:spacing w:val="-10"/>
                <w:sz w:val="24"/>
                <w:szCs w:val="24"/>
              </w:rPr>
              <w:t>Autor</w:t>
            </w:r>
          </w:p>
        </w:tc>
      </w:tr>
      <w:tr w:rsidR="00BC4722" w:rsidRPr="00340909" w:rsidTr="00BC4722">
        <w:trPr>
          <w:trHeight w:val="281"/>
        </w:trPr>
        <w:tc>
          <w:tcPr>
            <w:tcW w:w="709" w:type="dxa"/>
            <w:noWrap/>
          </w:tcPr>
          <w:p w:rsidR="00BC4722" w:rsidRPr="00532C45" w:rsidRDefault="00BC4722" w:rsidP="00BC4722">
            <w:pPr>
              <w:ind w:left="0"/>
              <w:jc w:val="center"/>
              <w:rPr>
                <w:rFonts w:eastAsia="Times New Roman"/>
              </w:rPr>
            </w:pPr>
            <w:r w:rsidRPr="00532C45">
              <w:rPr>
                <w:rFonts w:eastAsia="Times New Roman"/>
                <w:color w:val="000000"/>
              </w:rPr>
              <w:t>1</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CO-0062-01955608-3 </w:t>
            </w:r>
            <w:r w:rsidRPr="00532C45">
              <w:rPr>
                <w:rFonts w:eastAsia="Times New Roman"/>
                <w:color w:val="000000"/>
                <w:spacing w:val="-20"/>
              </w:rPr>
              <w:t>(PC)</w:t>
            </w:r>
          </w:p>
        </w:tc>
        <w:tc>
          <w:tcPr>
            <w:tcW w:w="2835" w:type="dxa"/>
          </w:tcPr>
          <w:p w:rsidR="00BC4722" w:rsidRPr="00532C45" w:rsidRDefault="00BC4722" w:rsidP="00BC4722">
            <w:pPr>
              <w:ind w:left="0"/>
              <w:jc w:val="center"/>
              <w:rPr>
                <w:rFonts w:eastAsia="Times New Roman"/>
              </w:rPr>
            </w:pPr>
            <w:r w:rsidRPr="00532C45">
              <w:rPr>
                <w:rFonts w:eastAsia="Times New Roman"/>
                <w:color w:val="000000"/>
              </w:rPr>
              <w:t>Battistutti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CO-0062-02006779-9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Battistutti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CO-0062-01960417-2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Barletta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CO-0062-01960097-2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Fernández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CO-0062-02002113-5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González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CO-0062-01967422-5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CO-0062-01967424-1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8</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CO-0062-01969957-8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CO-0062-01982630-4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10</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CO-0062-01985820-8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11</w:t>
            </w:r>
          </w:p>
        </w:tc>
        <w:tc>
          <w:tcPr>
            <w:tcW w:w="6095" w:type="dxa"/>
          </w:tcPr>
          <w:p w:rsidR="00BC4722" w:rsidRPr="00532C45" w:rsidRDefault="00BC4722" w:rsidP="00BC4722">
            <w:pPr>
              <w:ind w:left="0"/>
              <w:jc w:val="center"/>
              <w:rPr>
                <w:rFonts w:eastAsia="Times New Roman"/>
              </w:rPr>
            </w:pPr>
            <w:r w:rsidRPr="00532C45">
              <w:rPr>
                <w:rFonts w:eastAsia="Times New Roman"/>
                <w:color w:val="000000"/>
              </w:rPr>
              <w:t xml:space="preserve">CO-0062-02007821-8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Laurenti</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CO-0062-01951464-5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Martínez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CO-0062-02000920-5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Martínez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CO-0062-02008184-0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Martínez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15</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CO-0062-02002118-4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Méndez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CO-0062-02009136-9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Molina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CO-0062-01976172-5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Mondino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CO-0062-01968105-5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Mondino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CO-0062-01966575-1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Mondino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CO-0062-01955616-6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Mondino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CO-0062-01957366-6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Mondino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CO-0062-01978203-6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Mudallel</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CO-0062-02005695-8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Mudallel</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lastRenderedPageBreak/>
              <w:t>24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CO-0062-01953927-9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Mudallel</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25</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CO-0062-01932848-3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Mudallel</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CO-0062-01932944-0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Mudallel</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CO-0062-01936920-6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Pereira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CO-0062-01936918-0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Pereira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CO-0062-01950766-4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Pereira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CO-0062-01960054-3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Pereira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CO-0062-02002913-8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Pereira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CO-0062-02003509-3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Perman</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CO-0062-02005231-2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Quiroz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CO-0062-01998946-6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Quiroz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35</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CO-0062-01987163-1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Quiroz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CO-0062-01980596-9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Quiroz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CO-0062-02002122-6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Quiroz</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CO-0062-02003179-5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Rico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CO-0062-01985575-8 </w:t>
            </w:r>
            <w:r w:rsidRPr="00532C45">
              <w:rPr>
                <w:rFonts w:eastAsia="Times New Roman"/>
                <w:color w:val="000000"/>
                <w:spacing w:val="-20"/>
              </w:rPr>
              <w:t>(PC)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Simoniello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CO-0062-01860587-3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CO-0062-01863877-5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CO-0062-01890621-4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CO-0062-01881493-9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CO-0062-01879280-4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45</w:t>
            </w:r>
          </w:p>
        </w:tc>
        <w:tc>
          <w:tcPr>
            <w:tcW w:w="6095" w:type="dxa"/>
          </w:tcPr>
          <w:p w:rsidR="00BC4722" w:rsidRPr="00532C45" w:rsidRDefault="00BC4722" w:rsidP="00BC4722">
            <w:pPr>
              <w:spacing w:line="0" w:lineRule="atLeast"/>
              <w:ind w:left="0"/>
              <w:jc w:val="center"/>
              <w:rPr>
                <w:rFonts w:eastAsia="Times New Roman"/>
                <w:color w:val="000000"/>
              </w:rPr>
            </w:pPr>
            <w:r w:rsidRPr="00532C45">
              <w:rPr>
                <w:rFonts w:eastAsia="Times New Roman"/>
                <w:color w:val="000000"/>
              </w:rPr>
              <w:t xml:space="preserve">CO-0062-01887663-1 </w:t>
            </w:r>
            <w:r w:rsidRPr="00532C45">
              <w:rPr>
                <w:rFonts w:eastAsia="Times New Roman"/>
                <w:color w:val="000000"/>
                <w:spacing w:val="-20"/>
              </w:rPr>
              <w:t xml:space="preserve">Adjuntos </w:t>
            </w:r>
            <w:r w:rsidRPr="00532C45">
              <w:rPr>
                <w:rFonts w:eastAsia="Times New Roman"/>
                <w:color w:val="000000"/>
              </w:rPr>
              <w:t>CO-0062-01887709-2 -</w:t>
            </w:r>
          </w:p>
          <w:p w:rsidR="00BC4722" w:rsidRPr="00532C45" w:rsidRDefault="00BC4722" w:rsidP="00BC4722">
            <w:pPr>
              <w:spacing w:line="0" w:lineRule="atLeast"/>
              <w:ind w:left="0"/>
              <w:jc w:val="center"/>
              <w:rPr>
                <w:rFonts w:eastAsia="Times New Roman"/>
                <w:color w:val="000000"/>
              </w:rPr>
            </w:pPr>
            <w:r w:rsidRPr="00532C45">
              <w:rPr>
                <w:rFonts w:eastAsia="Times New Roman"/>
                <w:color w:val="000000"/>
              </w:rPr>
              <w:t xml:space="preserve">CO-0062-01888004-7 - CO-0062-01888286-0 </w:t>
            </w:r>
            <w:r>
              <w:rPr>
                <w:rFonts w:eastAsia="Times New Roman"/>
                <w:color w:val="000000"/>
              </w:rPr>
              <w:t>-</w:t>
            </w:r>
          </w:p>
          <w:p w:rsidR="00BC4722" w:rsidRPr="008D5C3A" w:rsidRDefault="00BC4722" w:rsidP="00BC4722">
            <w:pPr>
              <w:spacing w:line="0" w:lineRule="atLeast"/>
              <w:ind w:left="0"/>
              <w:jc w:val="center"/>
              <w:rPr>
                <w:rFonts w:eastAsia="Times New Roman"/>
                <w:color w:val="000000"/>
                <w:lang w:val="it-IT"/>
              </w:rPr>
            </w:pPr>
            <w:r w:rsidRPr="008D5C3A">
              <w:rPr>
                <w:rFonts w:eastAsia="Times New Roman"/>
                <w:color w:val="000000"/>
                <w:lang w:val="it-IT"/>
              </w:rPr>
              <w:t>CO-0062-01888475-9 - CO-0062-01889258-8 –</w:t>
            </w:r>
          </w:p>
          <w:p w:rsidR="00BC4722" w:rsidRPr="008D5C3A" w:rsidRDefault="00BC4722" w:rsidP="00BC4722">
            <w:pPr>
              <w:spacing w:line="0" w:lineRule="atLeast"/>
              <w:ind w:left="0"/>
              <w:jc w:val="center"/>
              <w:rPr>
                <w:rFonts w:eastAsia="Times New Roman"/>
                <w:color w:val="000000"/>
                <w:lang w:val="it-IT"/>
              </w:rPr>
            </w:pPr>
            <w:r w:rsidRPr="008D5C3A">
              <w:rPr>
                <w:rFonts w:eastAsia="Times New Roman"/>
                <w:color w:val="000000"/>
                <w:lang w:val="it-IT"/>
              </w:rPr>
              <w:t>CO0062-01889263-8 - CO-0062-01890545-5 -</w:t>
            </w:r>
          </w:p>
          <w:p w:rsidR="00BC4722" w:rsidRPr="008D5C3A" w:rsidRDefault="00BC4722" w:rsidP="00BC4722">
            <w:pPr>
              <w:spacing w:line="0" w:lineRule="atLeast"/>
              <w:ind w:left="0"/>
              <w:jc w:val="center"/>
              <w:rPr>
                <w:rFonts w:eastAsia="Times New Roman"/>
                <w:lang w:val="it-IT"/>
              </w:rPr>
            </w:pPr>
            <w:r w:rsidRPr="008D5C3A">
              <w:rPr>
                <w:rFonts w:eastAsia="Times New Roman"/>
                <w:color w:val="000000"/>
                <w:lang w:val="it-IT"/>
              </w:rPr>
              <w:t>CO-0062-01891507-4</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ind w:left="0"/>
              <w:jc w:val="center"/>
              <w:rPr>
                <w:rFonts w:eastAsia="Times New Roman"/>
              </w:rPr>
            </w:pPr>
            <w:r w:rsidRPr="00532C45">
              <w:rPr>
                <w:rFonts w:eastAsia="Times New Roman"/>
                <w:bCs/>
                <w:color w:val="000000"/>
              </w:rPr>
              <w:t>46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CO-0062-01866022-5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Co-0062-01898785-9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CO-0062-01895728-2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CO-0062-01925664-3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CO-0062-02007636-0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CO-0062-01960670-6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52</w:t>
            </w:r>
          </w:p>
        </w:tc>
        <w:tc>
          <w:tcPr>
            <w:tcW w:w="6095" w:type="dxa"/>
          </w:tcPr>
          <w:p w:rsidR="00BC4722" w:rsidRPr="00532C45" w:rsidRDefault="00BC4722" w:rsidP="00BC4722">
            <w:pPr>
              <w:spacing w:line="0" w:lineRule="atLeast"/>
              <w:ind w:left="0"/>
              <w:jc w:val="center"/>
              <w:rPr>
                <w:rFonts w:eastAsia="Times New Roman"/>
                <w:color w:val="000000"/>
              </w:rPr>
            </w:pPr>
            <w:r w:rsidRPr="00532C45">
              <w:rPr>
                <w:rFonts w:eastAsia="Times New Roman"/>
                <w:color w:val="000000"/>
              </w:rPr>
              <w:t xml:space="preserve">CO-0062-01945071-7 Adjuntos CO-0062-01958005-9 </w:t>
            </w:r>
            <w:r w:rsidRPr="00532C45">
              <w:rPr>
                <w:rFonts w:eastAsia="Times New Roman"/>
                <w:color w:val="000000"/>
                <w:spacing w:val="-20"/>
              </w:rPr>
              <w:t>-</w:t>
            </w:r>
          </w:p>
          <w:p w:rsidR="00BC4722" w:rsidRPr="00532C45" w:rsidRDefault="00BC4722" w:rsidP="00BC4722">
            <w:pPr>
              <w:spacing w:line="0" w:lineRule="atLeast"/>
              <w:ind w:left="0"/>
              <w:jc w:val="center"/>
              <w:rPr>
                <w:rFonts w:eastAsia="Times New Roman"/>
              </w:rPr>
            </w:pPr>
            <w:r w:rsidRPr="00532C45">
              <w:rPr>
                <w:rFonts w:eastAsia="Times New Roman"/>
                <w:color w:val="000000"/>
              </w:rPr>
              <w:t>CO-0062-01985902-4</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CO-0062-01942312-8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CO-0062-01928684-8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55</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CO-0062-01928683-0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CO-0062-01935045-3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CO-0062-01990982-9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CO-0062-01990977-9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CO-0062-01990978-7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CO-0062-01990971-2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CO-0062-01990975-3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CO-0062-01990983-7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63</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CO-0062-01996492-3 Adjunto CO-0062-02004307-1</w:t>
            </w:r>
          </w:p>
        </w:tc>
        <w:tc>
          <w:tcPr>
            <w:tcW w:w="2835" w:type="dxa"/>
          </w:tcPr>
          <w:p w:rsidR="00BC4722" w:rsidRPr="00532C45" w:rsidRDefault="00BC4722" w:rsidP="00BC4722">
            <w:pPr>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64</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 xml:space="preserve">CO-0062-01963388-2 Adjunto CO-0062-01981744-4 </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65</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CO-0062-01964810-4</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66</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CO-0062-01471063-6</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67</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CO-0062-01385763-6</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68</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DE-0448-01809749-3</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lastRenderedPageBreak/>
              <w:t>69</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CO-0062-01714149-0</w:t>
            </w:r>
            <w:r>
              <w:rPr>
                <w:rFonts w:eastAsia="Times New Roman"/>
                <w:color w:val="000000"/>
              </w:rPr>
              <w:t xml:space="preserve"> (PC)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Spina</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70</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CO-0062-01781917-8</w:t>
            </w:r>
            <w:r>
              <w:rPr>
                <w:rFonts w:eastAsia="Times New Roman"/>
                <w:color w:val="000000"/>
              </w:rPr>
              <w:t xml:space="preserve"> (PC)</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Mastropaolo</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71</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CO-0062-01860734-1</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r w:rsidR="00BC4722" w:rsidRPr="00340909"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72</w:t>
            </w:r>
          </w:p>
        </w:tc>
        <w:tc>
          <w:tcPr>
            <w:tcW w:w="609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DE-1484-01966844-1</w:t>
            </w:r>
          </w:p>
        </w:tc>
        <w:tc>
          <w:tcPr>
            <w:tcW w:w="2835" w:type="dxa"/>
          </w:tcPr>
          <w:p w:rsidR="00BC4722" w:rsidRPr="00532C45" w:rsidRDefault="00BC4722" w:rsidP="00BC4722">
            <w:pPr>
              <w:spacing w:line="0" w:lineRule="atLeast"/>
              <w:ind w:left="0"/>
              <w:jc w:val="center"/>
              <w:rPr>
                <w:rFonts w:eastAsia="Times New Roman"/>
              </w:rPr>
            </w:pPr>
            <w:r w:rsidRPr="00532C45">
              <w:rPr>
                <w:rFonts w:eastAsia="Times New Roman"/>
                <w:color w:val="000000"/>
              </w:rPr>
              <w:t>Iniciativa particular</w:t>
            </w:r>
          </w:p>
        </w:tc>
      </w:tr>
    </w:tbl>
    <w:p w:rsidR="00BC4722" w:rsidRDefault="00BC4722" w:rsidP="00BC4722"/>
    <w:p w:rsidR="009D6C1B" w:rsidRDefault="009D6C1B" w:rsidP="009D6C1B">
      <w:pPr>
        <w:spacing w:line="360" w:lineRule="auto"/>
        <w:ind w:left="0" w:hanging="426"/>
        <w:rPr>
          <w:b/>
        </w:rPr>
      </w:pPr>
      <w:r>
        <w:rPr>
          <w:rFonts w:eastAsia="Calibri"/>
          <w:b/>
        </w:rPr>
        <w:t>95.-</w:t>
      </w:r>
      <w:r>
        <w:rPr>
          <w:rFonts w:eastAsia="Calibri"/>
          <w:b/>
          <w:u w:val="single"/>
        </w:rPr>
        <w:t>DESPACHO DE LA COMISION</w:t>
      </w:r>
      <w:r w:rsidRPr="002A3E95">
        <w:rPr>
          <w:rFonts w:eastAsia="Calibri"/>
          <w:b/>
          <w:u w:val="single"/>
        </w:rPr>
        <w:t xml:space="preserve"> DE</w:t>
      </w:r>
      <w:r>
        <w:rPr>
          <w:rFonts w:eastAsia="Calibri"/>
          <w:b/>
          <w:u w:val="single"/>
        </w:rPr>
        <w:t xml:space="preserve"> PLANEAMIENTO URBANO,</w:t>
      </w:r>
      <w:r w:rsidRPr="005A13DC">
        <w:rPr>
          <w:rFonts w:eastAsia="Calibri"/>
          <w:b/>
          <w:u w:val="single"/>
        </w:rPr>
        <w:t xml:space="preserve"> </w:t>
      </w:r>
      <w:r>
        <w:rPr>
          <w:rFonts w:eastAsia="Calibri"/>
          <w:b/>
          <w:u w:val="single"/>
        </w:rPr>
        <w:t>HÁBITAT, OBRAS PÚBLICAS Y GESTION DE RIESGOS</w:t>
      </w:r>
      <w:r w:rsidRPr="002A3E95">
        <w:rPr>
          <w:rFonts w:eastAsia="Calibri"/>
          <w:b/>
        </w:rPr>
        <w:t>:</w:t>
      </w:r>
    </w:p>
    <w:p w:rsidR="009D6C1B" w:rsidRPr="00496174" w:rsidRDefault="009D6C1B" w:rsidP="009D6C1B">
      <w:pPr>
        <w:spacing w:line="360" w:lineRule="auto"/>
        <w:ind w:left="0"/>
      </w:pPr>
      <w:r w:rsidRPr="00496174">
        <w:rPr>
          <w:b/>
          <w:u w:val="single"/>
        </w:rPr>
        <w:t>VISTO</w:t>
      </w:r>
      <w:r w:rsidRPr="00496174">
        <w:rPr>
          <w:b/>
        </w:rPr>
        <w:t>:</w:t>
      </w:r>
    </w:p>
    <w:p w:rsidR="009D6C1B" w:rsidRPr="00496174" w:rsidRDefault="009D6C1B" w:rsidP="009D6C1B">
      <w:pPr>
        <w:spacing w:line="360" w:lineRule="auto"/>
        <w:ind w:left="851"/>
        <w:rPr>
          <w:snapToGrid w:val="0"/>
          <w:spacing w:val="-10"/>
        </w:rPr>
      </w:pPr>
      <w:r w:rsidRPr="00496174">
        <w:t>Los expedientes enunciados en el Anexo de la presente y;</w:t>
      </w:r>
    </w:p>
    <w:p w:rsidR="009D6C1B" w:rsidRPr="00496174" w:rsidRDefault="009D6C1B" w:rsidP="009D6C1B">
      <w:pPr>
        <w:widowControl w:val="0"/>
        <w:spacing w:line="360" w:lineRule="auto"/>
        <w:ind w:left="0"/>
        <w:rPr>
          <w:b/>
          <w:u w:val="single"/>
        </w:rPr>
      </w:pPr>
      <w:r w:rsidRPr="00496174">
        <w:rPr>
          <w:b/>
          <w:u w:val="single"/>
        </w:rPr>
        <w:t>CONSIDERANDO:</w:t>
      </w:r>
    </w:p>
    <w:p w:rsidR="009D6C1B" w:rsidRPr="00496174" w:rsidRDefault="009D6C1B" w:rsidP="009D6C1B">
      <w:pPr>
        <w:widowControl w:val="0"/>
        <w:spacing w:line="360" w:lineRule="auto"/>
        <w:ind w:left="0" w:firstLine="851"/>
      </w:pPr>
      <w:r w:rsidRPr="00496174">
        <w:t>Que, según el Reglamento Interno, y de acuerdo a los distintos despachos de Comisión que obran en los expedientes referenciados.</w:t>
      </w:r>
    </w:p>
    <w:p w:rsidR="009D6C1B" w:rsidRPr="00496174" w:rsidRDefault="009D6C1B" w:rsidP="009D6C1B">
      <w:pPr>
        <w:widowControl w:val="0"/>
        <w:spacing w:line="360" w:lineRule="auto"/>
        <w:ind w:left="0" w:firstLine="851"/>
      </w:pPr>
      <w:r w:rsidRPr="00496174">
        <w:t>Por ello;</w:t>
      </w:r>
    </w:p>
    <w:p w:rsidR="009D6C1B" w:rsidRPr="00496174" w:rsidRDefault="009D6C1B" w:rsidP="009D6C1B">
      <w:pPr>
        <w:widowControl w:val="0"/>
        <w:spacing w:line="360" w:lineRule="auto"/>
        <w:jc w:val="center"/>
        <w:rPr>
          <w:b/>
        </w:rPr>
      </w:pPr>
      <w:r w:rsidRPr="00496174">
        <w:rPr>
          <w:b/>
        </w:rPr>
        <w:t>EL HONORABLE CONCEJO MUNICIPAL SANCIONA LA SIGUIENTE</w:t>
      </w:r>
    </w:p>
    <w:p w:rsidR="009D6C1B" w:rsidRPr="00496174" w:rsidRDefault="009D6C1B" w:rsidP="009D6C1B">
      <w:pPr>
        <w:widowControl w:val="0"/>
        <w:spacing w:line="360" w:lineRule="auto"/>
        <w:jc w:val="center"/>
        <w:rPr>
          <w:b/>
          <w:u w:val="single"/>
        </w:rPr>
      </w:pPr>
      <w:r w:rsidRPr="00496174">
        <w:rPr>
          <w:b/>
          <w:u w:val="single"/>
        </w:rPr>
        <w:t>R E S O L U C I O N</w:t>
      </w:r>
    </w:p>
    <w:p w:rsidR="009D6C1B" w:rsidRPr="00496174" w:rsidRDefault="009D6C1B" w:rsidP="00A0764A">
      <w:pPr>
        <w:pStyle w:val="Prrafodelista"/>
        <w:widowControl w:val="0"/>
        <w:numPr>
          <w:ilvl w:val="0"/>
          <w:numId w:val="16"/>
        </w:numPr>
        <w:tabs>
          <w:tab w:val="left" w:pos="851"/>
        </w:tabs>
        <w:spacing w:line="360" w:lineRule="auto"/>
        <w:ind w:left="851" w:hanging="851"/>
      </w:pPr>
      <w:r w:rsidRPr="00496174">
        <w:t xml:space="preserve">Pasen a Archivo de acuerdo a lo establecido por el artículo </w:t>
      </w:r>
      <w:r>
        <w:t>209</w:t>
      </w:r>
      <w:r w:rsidRPr="00496174">
        <w:t>º del Reglamento Interno de este Honorable Concejo Municipal, los expedientes enunciados en el Anexo de la presente.</w:t>
      </w:r>
    </w:p>
    <w:p w:rsidR="009D6C1B" w:rsidRPr="00496174" w:rsidRDefault="009D6C1B" w:rsidP="00A0764A">
      <w:pPr>
        <w:pStyle w:val="Prrafodelista"/>
        <w:widowControl w:val="0"/>
        <w:numPr>
          <w:ilvl w:val="0"/>
          <w:numId w:val="16"/>
        </w:numPr>
        <w:tabs>
          <w:tab w:val="left" w:pos="851"/>
        </w:tabs>
        <w:spacing w:line="360" w:lineRule="auto"/>
        <w:ind w:left="851" w:hanging="851"/>
      </w:pPr>
      <w:r w:rsidRPr="00496174">
        <w:t>Comuníquese.</w:t>
      </w:r>
    </w:p>
    <w:p w:rsidR="009D6C1B" w:rsidRDefault="009D6C1B" w:rsidP="009D6C1B">
      <w:pPr>
        <w:widowControl w:val="0"/>
        <w:ind w:left="0"/>
        <w:rPr>
          <w:b/>
          <w:snapToGrid w:val="0"/>
        </w:rPr>
      </w:pPr>
      <w:r w:rsidRPr="00496174">
        <w:rPr>
          <w:b/>
          <w:snapToGrid w:val="0"/>
        </w:rPr>
        <w:t>SALA DE COMISION, mar</w:t>
      </w:r>
      <w:r>
        <w:rPr>
          <w:b/>
          <w:snapToGrid w:val="0"/>
        </w:rPr>
        <w:t>zo de 2025.</w:t>
      </w:r>
    </w:p>
    <w:p w:rsidR="00BC4722" w:rsidRPr="008D5C3A" w:rsidRDefault="009D6C1B" w:rsidP="009D6C1B">
      <w:pPr>
        <w:widowControl w:val="0"/>
        <w:ind w:left="0"/>
        <w:rPr>
          <w:b/>
          <w:lang w:val="it-IT"/>
        </w:rPr>
      </w:pPr>
      <w:r w:rsidRPr="008D5C3A">
        <w:rPr>
          <w:snapToGrid w:val="0"/>
          <w:spacing w:val="-10"/>
          <w:lang w:val="it-IT"/>
        </w:rPr>
        <w:t>L. Simoniello – M. Battistutti – H. Leonel – J. Mudallel – G. Restagno – M. Blazkow (Sec.)</w:t>
      </w:r>
    </w:p>
    <w:p w:rsidR="009D6C1B" w:rsidRPr="008D5C3A" w:rsidRDefault="009D6C1B" w:rsidP="009D6C1B">
      <w:pPr>
        <w:widowControl w:val="0"/>
        <w:ind w:left="0"/>
        <w:rPr>
          <w:b/>
          <w:lang w:val="it-IT"/>
        </w:rPr>
      </w:pPr>
    </w:p>
    <w:p w:rsidR="009D6C1B" w:rsidRDefault="009D6C1B" w:rsidP="009D6C1B">
      <w:pPr>
        <w:widowControl w:val="0"/>
        <w:jc w:val="center"/>
        <w:rPr>
          <w:b/>
          <w:snapToGrid w:val="0"/>
          <w:u w:val="single"/>
        </w:rPr>
      </w:pPr>
      <w:r w:rsidRPr="00496174">
        <w:rPr>
          <w:b/>
          <w:snapToGrid w:val="0"/>
          <w:u w:val="single"/>
        </w:rPr>
        <w:t>ANEXO</w:t>
      </w:r>
    </w:p>
    <w:p w:rsidR="009D6C1B" w:rsidRDefault="009D6C1B" w:rsidP="009D6C1B">
      <w:pPr>
        <w:widowControl w:val="0"/>
        <w:ind w:left="0"/>
        <w:rPr>
          <w:b/>
        </w:rPr>
      </w:pPr>
    </w:p>
    <w:tbl>
      <w:tblPr>
        <w:tblStyle w:val="Sombreadoclaro-nfasis11"/>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6095"/>
        <w:gridCol w:w="2835"/>
      </w:tblGrid>
      <w:tr w:rsidR="00BC4722" w:rsidRPr="00D35C51" w:rsidTr="00BC4722">
        <w:trPr>
          <w:trHeight w:val="302"/>
        </w:trPr>
        <w:tc>
          <w:tcPr>
            <w:tcW w:w="709" w:type="dxa"/>
            <w:noWrap/>
            <w:vAlign w:val="center"/>
          </w:tcPr>
          <w:p w:rsidR="00BC4722" w:rsidRPr="00D35C51" w:rsidRDefault="00BC4722" w:rsidP="00BC4722">
            <w:pPr>
              <w:ind w:left="-108" w:right="-108"/>
              <w:jc w:val="center"/>
              <w:rPr>
                <w:b/>
                <w:color w:val="auto"/>
                <w:spacing w:val="-10"/>
                <w:sz w:val="24"/>
                <w:szCs w:val="24"/>
              </w:rPr>
            </w:pPr>
            <w:r w:rsidRPr="00D35C51">
              <w:rPr>
                <w:b/>
                <w:color w:val="auto"/>
                <w:spacing w:val="-10"/>
                <w:sz w:val="24"/>
                <w:szCs w:val="24"/>
              </w:rPr>
              <w:t>Orden</w:t>
            </w:r>
          </w:p>
        </w:tc>
        <w:tc>
          <w:tcPr>
            <w:tcW w:w="6095" w:type="dxa"/>
            <w:vAlign w:val="center"/>
          </w:tcPr>
          <w:p w:rsidR="00BC4722" w:rsidRPr="00D35C51" w:rsidRDefault="00BC4722" w:rsidP="00BC4722">
            <w:pPr>
              <w:ind w:left="-108" w:right="-108"/>
              <w:jc w:val="center"/>
              <w:rPr>
                <w:color w:val="auto"/>
                <w:spacing w:val="-10"/>
                <w:sz w:val="24"/>
                <w:szCs w:val="24"/>
              </w:rPr>
            </w:pPr>
            <w:r w:rsidRPr="00D35C51">
              <w:rPr>
                <w:b/>
                <w:color w:val="auto"/>
                <w:spacing w:val="-10"/>
                <w:sz w:val="24"/>
                <w:szCs w:val="24"/>
              </w:rPr>
              <w:t>Expte. N°</w:t>
            </w:r>
          </w:p>
        </w:tc>
        <w:tc>
          <w:tcPr>
            <w:tcW w:w="2835" w:type="dxa"/>
            <w:vAlign w:val="center"/>
          </w:tcPr>
          <w:p w:rsidR="00BC4722" w:rsidRPr="00D35C51" w:rsidRDefault="00BC4722" w:rsidP="00BC4722">
            <w:pPr>
              <w:ind w:left="-108"/>
              <w:jc w:val="center"/>
              <w:rPr>
                <w:b/>
                <w:color w:val="auto"/>
                <w:spacing w:val="-10"/>
                <w:sz w:val="24"/>
                <w:szCs w:val="24"/>
              </w:rPr>
            </w:pPr>
            <w:r w:rsidRPr="00D35C51">
              <w:rPr>
                <w:b/>
                <w:color w:val="auto"/>
                <w:spacing w:val="-10"/>
                <w:sz w:val="24"/>
                <w:szCs w:val="24"/>
              </w:rPr>
              <w:t>Autor</w:t>
            </w:r>
          </w:p>
        </w:tc>
      </w:tr>
      <w:tr w:rsidR="00BC4722" w:rsidRPr="00532C45" w:rsidTr="00BC4722">
        <w:trPr>
          <w:trHeight w:val="281"/>
        </w:trPr>
        <w:tc>
          <w:tcPr>
            <w:tcW w:w="709" w:type="dxa"/>
            <w:noWrap/>
          </w:tcPr>
          <w:p w:rsidR="00BC4722" w:rsidRPr="00532C45" w:rsidRDefault="00BC4722" w:rsidP="00BC4722">
            <w:pPr>
              <w:ind w:left="0"/>
              <w:jc w:val="center"/>
              <w:rPr>
                <w:rFonts w:eastAsia="Times New Roman"/>
              </w:rPr>
            </w:pPr>
            <w:r w:rsidRPr="00532C45">
              <w:rPr>
                <w:rFonts w:eastAsia="Times New Roman"/>
                <w:color w:val="000000"/>
              </w:rPr>
              <w:t>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CO-0062-01837714-3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Asociación Santa Fe en Tren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CO-0062-01997416-1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Battistutti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DE-1292-01886899-2 </w:t>
            </w:r>
            <w:r w:rsidRPr="008979BA">
              <w:rPr>
                <w:rFonts w:eastAsia="Times New Roman"/>
                <w:color w:val="000000"/>
                <w:spacing w:val="-20"/>
              </w:rPr>
              <w:t>(MENSAJE)</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Coordinación Ejecutiva de Evaluación Ambiental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CO-0062-02007099-1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CO-0062-02005184-3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CO-0062-02003849-3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CO-0062-01969958-6</w:t>
            </w:r>
            <w:r>
              <w:rPr>
                <w:rFonts w:eastAsia="Times New Roman"/>
                <w:color w:val="000000"/>
              </w:rPr>
              <w:t xml:space="preserve">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CO-0062-01961022-9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CO-0062-02009074-2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CO-0062-01946997-2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CO-0062-01986552-6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CO-0062-01992627-8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Laurenti</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CO-0062-02008187-3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Martínez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CO-0062-01997380-9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Méndez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CO-0062-01833664-4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Molina</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CO-0062-01978483-4</w:t>
            </w:r>
            <w:r>
              <w:rPr>
                <w:rFonts w:eastAsia="Times New Roman"/>
                <w:color w:val="000000"/>
              </w:rPr>
              <w:t xml:space="preserve">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CO-0062-01974099-2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lastRenderedPageBreak/>
              <w:t>18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CO-0062-01937631-8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19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CO-0062-01969010-6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CO-0062-01938288-6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CO-0062-01934632-9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CO-0062-01990567-8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CO-0062-02004298-2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CO-0062-01936349-8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CO-0062-01941546-2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CO-0062-01943255-8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CO-0062-01938946-9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CO-0062-01943855-5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29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CO-0062-01934627-9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CO-0062-01943087-5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Mudallel</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CO-0062-01607408-0</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Obeid</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CO-0062-01936915-6 </w:t>
            </w:r>
            <w:r w:rsidRPr="003E1AE4">
              <w:rPr>
                <w:rFonts w:eastAsia="Times New Roman"/>
                <w:color w:val="000000"/>
                <w:spacing w:val="-20"/>
              </w:rPr>
              <w:t>(ORDENANZA)</w:t>
            </w:r>
            <w:r w:rsidRPr="008979BA">
              <w:rPr>
                <w:rFonts w:eastAsia="Times New Roman"/>
                <w:color w:val="000000"/>
              </w:rPr>
              <w:t> </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Pereira</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CO-0062-01936323-0 </w:t>
            </w:r>
            <w:r w:rsidRPr="003E1AE4">
              <w:rPr>
                <w:rFonts w:eastAsia="Times New Roman"/>
                <w:color w:val="000000"/>
                <w:spacing w:val="-20"/>
              </w:rPr>
              <w:t>(ORDENANZA)</w:t>
            </w:r>
            <w:r w:rsidRPr="008979BA">
              <w:rPr>
                <w:rFonts w:eastAsia="Times New Roman"/>
                <w:color w:val="000000"/>
              </w:rPr>
              <w:t> </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Pereira</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CO-0062-01951243-3 </w:t>
            </w:r>
            <w:r w:rsidRPr="003E1AE4">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CO-0062-01944166-6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CO-0062-01966793-0</w:t>
            </w:r>
            <w:r>
              <w:rPr>
                <w:rFonts w:eastAsia="Times New Roman"/>
                <w:color w:val="000000"/>
              </w:rPr>
              <w:t xml:space="preserve">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CO-0062-01955346-0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CO-0062-02007249-2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39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CO-0062-02007253-4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CO-0062-01984507-2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CO-0062-01992652-6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CO-0062-01962872-6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CO-0062-01960182-2</w:t>
            </w:r>
            <w:r>
              <w:rPr>
                <w:rFonts w:eastAsia="Times New Roman"/>
                <w:color w:val="000000"/>
              </w:rPr>
              <w:t xml:space="preserve">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CO-0062-01963563-0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CO-0062-01994445-3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ind w:left="0"/>
              <w:jc w:val="center"/>
              <w:rPr>
                <w:rFonts w:eastAsia="Times New Roman"/>
              </w:rPr>
            </w:pPr>
            <w:r w:rsidRPr="00532C45">
              <w:rPr>
                <w:rFonts w:eastAsia="Times New Roman"/>
                <w:bCs/>
                <w:color w:val="000000"/>
              </w:rPr>
              <w:t>46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CO-0062-01979205-0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CO-0062-01951249-0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CO-0062-02009052-8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49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CO-0062-02009318-3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CO-0062-01951245-8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CO-0062-01951248-2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CO-0062-01974008-3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Perman</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CO-0062-01967823-4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CO-0062-01971614-1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CO-0062-01960143-4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CO-0062-01930547-3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CO-0062-01945981-7 </w:t>
            </w:r>
            <w:r w:rsidRPr="003E1AE4">
              <w:rPr>
                <w:rFonts w:eastAsia="Times New Roman"/>
                <w:color w:val="000000"/>
                <w:spacing w:val="-20"/>
              </w:rPr>
              <w:t>(COMUNICACIÓN)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CO-0062-01948391-6 </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Quiroz</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59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CO-0062-01969476-9 </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CO-0062-01943148-5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CO-0062-01944509-7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CO-0062-01945329-9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CO-0062-01990675-9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CO-0062-01947123-4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CO-0062-01963806-3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CO-0062-01966927-4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lastRenderedPageBreak/>
              <w:t>67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CO-0062-01936881-0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CO-0062-02009142-7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69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CO-0062-02008267-3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CO-0062-02008268-1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CO-0062-02008266-5 </w:t>
            </w:r>
            <w:r w:rsidRPr="003E1AE4">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rPr>
            </w:pPr>
            <w:r w:rsidRPr="00532C45">
              <w:rPr>
                <w:rFonts w:eastAsia="Times New Roman"/>
                <w:bCs/>
                <w:color w:val="000000"/>
              </w:rPr>
              <w:t>72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CO-0062-01975391-2 </w:t>
            </w:r>
            <w:r w:rsidRPr="003E1AE4">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73</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CO-0062-01943583-3 </w:t>
            </w:r>
            <w:r w:rsidRPr="003E1AE4">
              <w:rPr>
                <w:rFonts w:eastAsia="Times New Roman"/>
                <w:color w:val="000000"/>
                <w:spacing w:val="-20"/>
              </w:rPr>
              <w:t>(COMUNICACIÓN)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74</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CO-0062-02007274-0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75</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CO-0062-02007275-7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76</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CO-0062-01958231-1 </w:t>
            </w:r>
            <w:r>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Rico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77</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CO-0062-01985572-5 </w:t>
            </w:r>
            <w:r w:rsidRPr="003E1AE4">
              <w:rPr>
                <w:rFonts w:eastAsia="Times New Roman"/>
                <w:color w:val="000000"/>
                <w:spacing w:val="-20"/>
              </w:rPr>
              <w:t>(ORDENANZA)</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Simoniello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78</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CO-0062-01939247-1 </w:t>
            </w:r>
            <w:r w:rsidRPr="003E1AE4">
              <w:rPr>
                <w:rFonts w:eastAsia="Times New Roman"/>
                <w:color w:val="000000"/>
                <w:spacing w:val="-20"/>
              </w:rPr>
              <w:t>(ORDENANZA)</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Simoniello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79</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CO-0062-01982955-5 </w:t>
            </w:r>
            <w:r w:rsidRPr="003E1AE4">
              <w:rPr>
                <w:rFonts w:eastAsia="Times New Roman"/>
                <w:color w:val="000000"/>
                <w:spacing w:val="-20"/>
              </w:rPr>
              <w:t>(ORDENANZA)</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Simoniello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80</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CO-0062-01941616-3 </w:t>
            </w:r>
            <w:r w:rsidRPr="003E1AE4">
              <w:rPr>
                <w:rFonts w:eastAsia="Times New Roman"/>
                <w:color w:val="000000"/>
                <w:spacing w:val="-20"/>
              </w:rPr>
              <w:t>(ORDENANZA)</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Simoniello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81</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CO-0062-02004214-9 </w:t>
            </w:r>
            <w:r w:rsidRPr="003E1AE4">
              <w:rPr>
                <w:rFonts w:eastAsia="Times New Roman"/>
                <w:color w:val="000000"/>
                <w:spacing w:val="-20"/>
              </w:rPr>
              <w:t>(ORDENANZA)</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Simoniello</w:t>
            </w:r>
          </w:p>
        </w:tc>
      </w:tr>
      <w:tr w:rsidR="00BC4722" w:rsidRPr="00532C45" w:rsidTr="00BC4722">
        <w:trPr>
          <w:trHeight w:val="281"/>
        </w:trPr>
        <w:tc>
          <w:tcPr>
            <w:tcW w:w="709" w:type="dxa"/>
            <w:noWrap/>
          </w:tcPr>
          <w:p w:rsidR="00BC4722" w:rsidRPr="00532C45" w:rsidRDefault="00BC4722" w:rsidP="00BC4722">
            <w:pPr>
              <w:spacing w:line="0" w:lineRule="atLeast"/>
              <w:ind w:left="0"/>
              <w:jc w:val="center"/>
              <w:rPr>
                <w:rFonts w:eastAsia="Times New Roman"/>
                <w:bCs/>
                <w:color w:val="000000"/>
              </w:rPr>
            </w:pPr>
            <w:r>
              <w:rPr>
                <w:rFonts w:eastAsia="Times New Roman"/>
                <w:bCs/>
                <w:color w:val="000000"/>
              </w:rPr>
              <w:t>82</w:t>
            </w:r>
          </w:p>
        </w:tc>
        <w:tc>
          <w:tcPr>
            <w:tcW w:w="6095" w:type="dxa"/>
            <w:vAlign w:val="center"/>
          </w:tcPr>
          <w:p w:rsidR="00BC4722" w:rsidRPr="008979BA" w:rsidRDefault="00BC4722" w:rsidP="00BC4722">
            <w:pPr>
              <w:ind w:left="0"/>
              <w:jc w:val="center"/>
              <w:rPr>
                <w:rFonts w:eastAsia="Times New Roman"/>
              </w:rPr>
            </w:pPr>
            <w:r w:rsidRPr="008979BA">
              <w:rPr>
                <w:rFonts w:eastAsia="Times New Roman"/>
                <w:color w:val="000000"/>
              </w:rPr>
              <w:t xml:space="preserve">CO-0062-01942831-7 </w:t>
            </w:r>
            <w:r w:rsidRPr="003E1AE4">
              <w:rPr>
                <w:rFonts w:eastAsia="Times New Roman"/>
                <w:color w:val="000000"/>
                <w:spacing w:val="-20"/>
              </w:rPr>
              <w:t>(RESOLUCION)</w:t>
            </w:r>
          </w:p>
        </w:tc>
        <w:tc>
          <w:tcPr>
            <w:tcW w:w="2835" w:type="dxa"/>
            <w:vAlign w:val="center"/>
          </w:tcPr>
          <w:p w:rsidR="00BC4722" w:rsidRPr="003E1AE4" w:rsidRDefault="00BC4722" w:rsidP="00BC4722">
            <w:pPr>
              <w:ind w:left="0"/>
              <w:jc w:val="center"/>
              <w:rPr>
                <w:rFonts w:eastAsia="Times New Roman"/>
              </w:rPr>
            </w:pPr>
            <w:r w:rsidRPr="003E1AE4">
              <w:rPr>
                <w:rFonts w:eastAsia="Times New Roman"/>
                <w:color w:val="000000"/>
              </w:rPr>
              <w:t>Suarez</w:t>
            </w:r>
          </w:p>
        </w:tc>
      </w:tr>
    </w:tbl>
    <w:p w:rsidR="00AF38D4" w:rsidRPr="00750FA7" w:rsidRDefault="00AF38D4">
      <w:pPr>
        <w:keepNext/>
        <w:ind w:left="0" w:hanging="426"/>
        <w:rPr>
          <w:b/>
        </w:rPr>
      </w:pPr>
    </w:p>
    <w:sectPr w:rsidR="00AF38D4" w:rsidRPr="00750FA7" w:rsidSect="00EC55CE">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64A" w:rsidRDefault="00A0764A" w:rsidP="00773519">
      <w:r>
        <w:separator/>
      </w:r>
    </w:p>
  </w:endnote>
  <w:endnote w:type="continuationSeparator" w:id="0">
    <w:p w:rsidR="00A0764A" w:rsidRDefault="00A0764A" w:rsidP="0077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64A" w:rsidRDefault="00A0764A" w:rsidP="00773519">
      <w:r>
        <w:separator/>
      </w:r>
    </w:p>
  </w:footnote>
  <w:footnote w:type="continuationSeparator" w:id="0">
    <w:p w:rsidR="00A0764A" w:rsidRDefault="00A0764A" w:rsidP="0077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83095"/>
      <w:docPartObj>
        <w:docPartGallery w:val="Page Numbers (Top of Page)"/>
        <w:docPartUnique/>
      </w:docPartObj>
    </w:sdtPr>
    <w:sdtEndPr/>
    <w:sdtContent>
      <w:p w:rsidR="00BC4722" w:rsidRDefault="00187734">
        <w:pPr>
          <w:pStyle w:val="Encabezado"/>
          <w:jc w:val="center"/>
        </w:pPr>
        <w:r>
          <w:fldChar w:fldCharType="begin"/>
        </w:r>
        <w:r>
          <w:instrText xml:space="preserve"> PAGE   \* MERGEFORMAT </w:instrText>
        </w:r>
        <w:r>
          <w:fldChar w:fldCharType="separate"/>
        </w:r>
        <w:r>
          <w:rPr>
            <w:noProof/>
          </w:rPr>
          <w:t>57</w:t>
        </w:r>
        <w:r>
          <w:rPr>
            <w:noProof/>
          </w:rPr>
          <w:fldChar w:fldCharType="end"/>
        </w:r>
      </w:p>
    </w:sdtContent>
  </w:sdt>
  <w:p w:rsidR="00BC4722" w:rsidRDefault="00BC47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16B7"/>
    <w:multiLevelType w:val="hybridMultilevel"/>
    <w:tmpl w:val="56D6E352"/>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 w15:restartNumberingAfterBreak="0">
    <w:nsid w:val="1F7B5C43"/>
    <w:multiLevelType w:val="hybridMultilevel"/>
    <w:tmpl w:val="6EDE9C76"/>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2BCC7813"/>
    <w:multiLevelType w:val="hybridMultilevel"/>
    <w:tmpl w:val="2890A616"/>
    <w:lvl w:ilvl="0" w:tplc="DC9E1D16">
      <w:start w:val="90"/>
      <w:numFmt w:val="bullet"/>
      <w:lvlText w:val="-"/>
      <w:lvlJc w:val="left"/>
      <w:pPr>
        <w:ind w:left="1004" w:hanging="360"/>
      </w:pPr>
      <w:rPr>
        <w:rFonts w:ascii="Arial" w:eastAsia="Times New Roman" w:hAnsi="Arial" w:cs="Arial" w:hint="default"/>
        <w:b w:val="0"/>
        <w:u w:val="no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3212202B"/>
    <w:multiLevelType w:val="hybridMultilevel"/>
    <w:tmpl w:val="7C66C948"/>
    <w:lvl w:ilvl="0" w:tplc="3418F69E">
      <w:start w:val="1"/>
      <w:numFmt w:val="ordinal"/>
      <w:lvlText w:val="Art. %1:"/>
      <w:lvlJc w:val="left"/>
      <w:pPr>
        <w:ind w:left="720" w:hanging="360"/>
      </w:pPr>
      <w:rPr>
        <w:rFonts w:ascii="Arial" w:hAnsi="Arial" w:hint="default"/>
        <w:b/>
        <w:i w:val="0"/>
        <w:color w:val="00000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B2110D"/>
    <w:multiLevelType w:val="hybridMultilevel"/>
    <w:tmpl w:val="9AECD944"/>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5" w15:restartNumberingAfterBreak="0">
    <w:nsid w:val="477F1B6F"/>
    <w:multiLevelType w:val="hybridMultilevel"/>
    <w:tmpl w:val="65583886"/>
    <w:lvl w:ilvl="0" w:tplc="0D9A2172">
      <w:start w:val="1"/>
      <w:numFmt w:val="ordinal"/>
      <w:lvlText w:val="Art. %1:"/>
      <w:lvlJc w:val="left"/>
      <w:pPr>
        <w:ind w:left="720" w:hanging="360"/>
      </w:pPr>
      <w:rPr>
        <w:rFonts w:ascii="Arial" w:hAnsi="Arial" w:hint="default"/>
        <w:b/>
        <w:i w:val="0"/>
        <w:color w:val="00000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04461D"/>
    <w:multiLevelType w:val="hybridMultilevel"/>
    <w:tmpl w:val="0826ED12"/>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7" w15:restartNumberingAfterBreak="0">
    <w:nsid w:val="4DDD6A44"/>
    <w:multiLevelType w:val="hybridMultilevel"/>
    <w:tmpl w:val="0562FE0E"/>
    <w:lvl w:ilvl="0" w:tplc="7C0A1010">
      <w:start w:val="1"/>
      <w:numFmt w:val="ordinal"/>
      <w:lvlText w:val="Art. %1:"/>
      <w:lvlJc w:val="left"/>
      <w:pPr>
        <w:ind w:left="720" w:hanging="360"/>
      </w:pPr>
      <w:rPr>
        <w:rFonts w:ascii="Arial" w:hAnsi="Arial" w:hint="default"/>
        <w:b/>
        <w:i w:val="0"/>
        <w:color w:val="00000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183E0F"/>
    <w:multiLevelType w:val="hybridMultilevel"/>
    <w:tmpl w:val="F8102DC6"/>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5DAD0A4C"/>
    <w:multiLevelType w:val="hybridMultilevel"/>
    <w:tmpl w:val="70F28B28"/>
    <w:lvl w:ilvl="0" w:tplc="8BCEDA0C">
      <w:start w:val="1"/>
      <w:numFmt w:val="ordinal"/>
      <w:lvlText w:val="Art. %1:"/>
      <w:lvlJc w:val="left"/>
      <w:pPr>
        <w:ind w:left="720" w:hanging="360"/>
      </w:pPr>
      <w:rPr>
        <w:rFonts w:ascii="Arial" w:hAnsi="Arial" w:hint="default"/>
        <w:b/>
        <w:i w:val="0"/>
        <w:color w:val="00000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B411F2"/>
    <w:multiLevelType w:val="hybridMultilevel"/>
    <w:tmpl w:val="56A09830"/>
    <w:lvl w:ilvl="0" w:tplc="99700218">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341A01"/>
    <w:multiLevelType w:val="hybridMultilevel"/>
    <w:tmpl w:val="B4B88DC6"/>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2" w15:restartNumberingAfterBreak="0">
    <w:nsid w:val="671B3E1F"/>
    <w:multiLevelType w:val="hybridMultilevel"/>
    <w:tmpl w:val="D896B0D8"/>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3" w15:restartNumberingAfterBreak="0">
    <w:nsid w:val="73E43E9F"/>
    <w:multiLevelType w:val="hybridMultilevel"/>
    <w:tmpl w:val="1C985A96"/>
    <w:lvl w:ilvl="0" w:tplc="F9C24F76">
      <w:start w:val="1"/>
      <w:numFmt w:val="ordinal"/>
      <w:lvlText w:val="Art. %1:"/>
      <w:lvlJc w:val="left"/>
      <w:pPr>
        <w:ind w:left="1005" w:hanging="360"/>
      </w:pPr>
      <w:rPr>
        <w:rFonts w:ascii="Arial" w:hAnsi="Arial" w:hint="default"/>
        <w:b/>
        <w:bCs/>
        <w:sz w:val="24"/>
        <w:u w:val="single"/>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4" w15:restartNumberingAfterBreak="0">
    <w:nsid w:val="7CD25870"/>
    <w:multiLevelType w:val="hybridMultilevel"/>
    <w:tmpl w:val="F99C7EFC"/>
    <w:lvl w:ilvl="0" w:tplc="35182606">
      <w:start w:val="1"/>
      <w:numFmt w:val="decimal"/>
      <w:lvlText w:val="Art. %1º:"/>
      <w:lvlJc w:val="left"/>
      <w:pPr>
        <w:tabs>
          <w:tab w:val="num" w:pos="1560"/>
        </w:tabs>
        <w:ind w:left="710"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646B97"/>
    <w:multiLevelType w:val="hybridMultilevel"/>
    <w:tmpl w:val="B142D9EC"/>
    <w:lvl w:ilvl="0" w:tplc="F9C24F76">
      <w:start w:val="1"/>
      <w:numFmt w:val="ordinal"/>
      <w:lvlText w:val="Art. %1:"/>
      <w:lvlJc w:val="left"/>
      <w:pPr>
        <w:ind w:left="1004" w:hanging="360"/>
      </w:pPr>
      <w:rPr>
        <w:rFonts w:ascii="Arial" w:hAnsi="Arial" w:hint="default"/>
        <w:b/>
        <w:bCs/>
        <w:sz w:val="24"/>
        <w:u w:val="singl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309986198">
    <w:abstractNumId w:val="14"/>
  </w:num>
  <w:num w:numId="2" w16cid:durableId="574317617">
    <w:abstractNumId w:val="15"/>
  </w:num>
  <w:num w:numId="3" w16cid:durableId="685060902">
    <w:abstractNumId w:val="0"/>
  </w:num>
  <w:num w:numId="4" w16cid:durableId="1038049793">
    <w:abstractNumId w:val="13"/>
  </w:num>
  <w:num w:numId="5" w16cid:durableId="1640723381">
    <w:abstractNumId w:val="8"/>
  </w:num>
  <w:num w:numId="6" w16cid:durableId="948388810">
    <w:abstractNumId w:val="1"/>
  </w:num>
  <w:num w:numId="7" w16cid:durableId="1480420776">
    <w:abstractNumId w:val="12"/>
  </w:num>
  <w:num w:numId="8" w16cid:durableId="693962380">
    <w:abstractNumId w:val="4"/>
  </w:num>
  <w:num w:numId="9" w16cid:durableId="63381558">
    <w:abstractNumId w:val="11"/>
  </w:num>
  <w:num w:numId="10" w16cid:durableId="1296254921">
    <w:abstractNumId w:val="6"/>
  </w:num>
  <w:num w:numId="11" w16cid:durableId="305472130">
    <w:abstractNumId w:val="10"/>
  </w:num>
  <w:num w:numId="12" w16cid:durableId="824585798">
    <w:abstractNumId w:val="2"/>
  </w:num>
  <w:num w:numId="13" w16cid:durableId="2096706950">
    <w:abstractNumId w:val="3"/>
  </w:num>
  <w:num w:numId="14" w16cid:durableId="1382973412">
    <w:abstractNumId w:val="5"/>
  </w:num>
  <w:num w:numId="15" w16cid:durableId="1678926218">
    <w:abstractNumId w:val="7"/>
  </w:num>
  <w:num w:numId="16" w16cid:durableId="52016294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55CE"/>
    <w:rsid w:val="000711CE"/>
    <w:rsid w:val="000F1282"/>
    <w:rsid w:val="00101324"/>
    <w:rsid w:val="00123C59"/>
    <w:rsid w:val="00135C78"/>
    <w:rsid w:val="00150F2F"/>
    <w:rsid w:val="00187734"/>
    <w:rsid w:val="0019016C"/>
    <w:rsid w:val="00193DFE"/>
    <w:rsid w:val="001B1E12"/>
    <w:rsid w:val="001E7D1B"/>
    <w:rsid w:val="0024759B"/>
    <w:rsid w:val="0025406D"/>
    <w:rsid w:val="00297CF6"/>
    <w:rsid w:val="002B1B73"/>
    <w:rsid w:val="003D7D85"/>
    <w:rsid w:val="00407ED8"/>
    <w:rsid w:val="004864E8"/>
    <w:rsid w:val="004A3284"/>
    <w:rsid w:val="004B3570"/>
    <w:rsid w:val="004D1F55"/>
    <w:rsid w:val="004D3FAC"/>
    <w:rsid w:val="004F306E"/>
    <w:rsid w:val="005A13DC"/>
    <w:rsid w:val="005D3AB5"/>
    <w:rsid w:val="005F47BE"/>
    <w:rsid w:val="005F4AEA"/>
    <w:rsid w:val="00604683"/>
    <w:rsid w:val="00680348"/>
    <w:rsid w:val="00696C9B"/>
    <w:rsid w:val="00750FA7"/>
    <w:rsid w:val="0077068D"/>
    <w:rsid w:val="00773519"/>
    <w:rsid w:val="00773806"/>
    <w:rsid w:val="007969C3"/>
    <w:rsid w:val="00800E77"/>
    <w:rsid w:val="00853BD2"/>
    <w:rsid w:val="008C1797"/>
    <w:rsid w:val="008C2825"/>
    <w:rsid w:val="008D4952"/>
    <w:rsid w:val="008D5C3A"/>
    <w:rsid w:val="00915922"/>
    <w:rsid w:val="00954755"/>
    <w:rsid w:val="009926D5"/>
    <w:rsid w:val="009D6C1B"/>
    <w:rsid w:val="00A07113"/>
    <w:rsid w:val="00A0764A"/>
    <w:rsid w:val="00A515A2"/>
    <w:rsid w:val="00AF38D4"/>
    <w:rsid w:val="00B06461"/>
    <w:rsid w:val="00B31FB8"/>
    <w:rsid w:val="00B41106"/>
    <w:rsid w:val="00B52733"/>
    <w:rsid w:val="00B77AA9"/>
    <w:rsid w:val="00B95E60"/>
    <w:rsid w:val="00BA594B"/>
    <w:rsid w:val="00BB6855"/>
    <w:rsid w:val="00BC4722"/>
    <w:rsid w:val="00C26A51"/>
    <w:rsid w:val="00CA401C"/>
    <w:rsid w:val="00CB1B4D"/>
    <w:rsid w:val="00CC1093"/>
    <w:rsid w:val="00CC32F7"/>
    <w:rsid w:val="00CD36E7"/>
    <w:rsid w:val="00CE524E"/>
    <w:rsid w:val="00D34599"/>
    <w:rsid w:val="00D4398F"/>
    <w:rsid w:val="00D43E25"/>
    <w:rsid w:val="00DE4119"/>
    <w:rsid w:val="00E3033F"/>
    <w:rsid w:val="00E323E0"/>
    <w:rsid w:val="00E45079"/>
    <w:rsid w:val="00E67422"/>
    <w:rsid w:val="00E77F8E"/>
    <w:rsid w:val="00E95914"/>
    <w:rsid w:val="00EA516E"/>
    <w:rsid w:val="00EB2F05"/>
    <w:rsid w:val="00EC55CE"/>
    <w:rsid w:val="00F42649"/>
    <w:rsid w:val="00F524F2"/>
    <w:rsid w:val="00F64926"/>
    <w:rsid w:val="00F867B5"/>
    <w:rsid w:val="00FD0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5DFF"/>
  <w15:docId w15:val="{9958C9D4-C4B6-494D-9046-DA05471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12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CE"/>
    <w:pPr>
      <w:ind w:left="284"/>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3519"/>
    <w:pPr>
      <w:tabs>
        <w:tab w:val="center" w:pos="4252"/>
        <w:tab w:val="right" w:pos="8504"/>
      </w:tabs>
    </w:pPr>
  </w:style>
  <w:style w:type="character" w:customStyle="1" w:styleId="EncabezadoCar">
    <w:name w:val="Encabezado Car"/>
    <w:basedOn w:val="Fuentedeprrafopredeter"/>
    <w:link w:val="Encabezado"/>
    <w:uiPriority w:val="99"/>
    <w:rsid w:val="00773519"/>
    <w:rPr>
      <w:rFonts w:ascii="Arial" w:eastAsia="Arial" w:hAnsi="Arial" w:cs="Arial"/>
      <w:sz w:val="24"/>
      <w:szCs w:val="24"/>
      <w:lang w:eastAsia="es-ES"/>
    </w:rPr>
  </w:style>
  <w:style w:type="paragraph" w:styleId="Piedepgina">
    <w:name w:val="footer"/>
    <w:basedOn w:val="Normal"/>
    <w:link w:val="PiedepginaCar"/>
    <w:uiPriority w:val="99"/>
    <w:semiHidden/>
    <w:unhideWhenUsed/>
    <w:rsid w:val="00773519"/>
    <w:pPr>
      <w:tabs>
        <w:tab w:val="center" w:pos="4252"/>
        <w:tab w:val="right" w:pos="8504"/>
      </w:tabs>
    </w:pPr>
  </w:style>
  <w:style w:type="character" w:customStyle="1" w:styleId="PiedepginaCar">
    <w:name w:val="Pie de página Car"/>
    <w:basedOn w:val="Fuentedeprrafopredeter"/>
    <w:link w:val="Piedepgina"/>
    <w:uiPriority w:val="99"/>
    <w:semiHidden/>
    <w:rsid w:val="00773519"/>
    <w:rPr>
      <w:rFonts w:ascii="Arial" w:eastAsia="Arial" w:hAnsi="Arial" w:cs="Arial"/>
      <w:sz w:val="24"/>
      <w:szCs w:val="24"/>
      <w:lang w:eastAsia="es-ES"/>
    </w:rPr>
  </w:style>
  <w:style w:type="paragraph" w:styleId="Sangradetextonormal">
    <w:name w:val="Body Text Indent"/>
    <w:basedOn w:val="Normal"/>
    <w:link w:val="SangradetextonormalCar"/>
    <w:rsid w:val="00750FA7"/>
    <w:pPr>
      <w:spacing w:after="120"/>
      <w:ind w:left="283" w:right="284"/>
    </w:pPr>
    <w:rPr>
      <w:rFonts w:eastAsia="Times New Roman" w:cs="Times New Roman"/>
      <w:lang w:val="es-ES_tradnl" w:eastAsia="es-ES_tradnl"/>
    </w:rPr>
  </w:style>
  <w:style w:type="character" w:customStyle="1" w:styleId="SangradetextonormalCar">
    <w:name w:val="Sangría de texto normal Car"/>
    <w:basedOn w:val="Fuentedeprrafopredeter"/>
    <w:link w:val="Sangradetextonormal"/>
    <w:rsid w:val="00750FA7"/>
    <w:rPr>
      <w:rFonts w:ascii="Arial" w:eastAsia="Times New Roman" w:hAnsi="Arial" w:cs="Times New Roman"/>
      <w:sz w:val="24"/>
      <w:szCs w:val="24"/>
      <w:lang w:val="es-ES_tradnl" w:eastAsia="es-ES_tradnl"/>
    </w:rPr>
  </w:style>
  <w:style w:type="paragraph" w:styleId="Ttulo">
    <w:name w:val="Title"/>
    <w:basedOn w:val="Normal"/>
    <w:link w:val="TtuloCar"/>
    <w:qFormat/>
    <w:rsid w:val="00750FA7"/>
    <w:pPr>
      <w:spacing w:before="60" w:after="60"/>
      <w:ind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750FA7"/>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750FA7"/>
    <w:pPr>
      <w:spacing w:after="120"/>
    </w:pPr>
  </w:style>
  <w:style w:type="character" w:customStyle="1" w:styleId="TextoindependienteCar">
    <w:name w:val="Texto independiente Car"/>
    <w:basedOn w:val="Fuentedeprrafopredeter"/>
    <w:link w:val="Textoindependiente"/>
    <w:uiPriority w:val="99"/>
    <w:rsid w:val="00750FA7"/>
    <w:rPr>
      <w:rFonts w:ascii="Arial" w:eastAsia="Arial" w:hAnsi="Arial" w:cs="Arial"/>
      <w:sz w:val="24"/>
      <w:szCs w:val="24"/>
      <w:lang w:eastAsia="es-ES"/>
    </w:rPr>
  </w:style>
  <w:style w:type="paragraph" w:styleId="Prrafodelista">
    <w:name w:val="List Paragraph"/>
    <w:basedOn w:val="Normal"/>
    <w:uiPriority w:val="34"/>
    <w:qFormat/>
    <w:rsid w:val="005A13DC"/>
    <w:pPr>
      <w:contextualSpacing/>
    </w:pPr>
  </w:style>
  <w:style w:type="character" w:styleId="nfasissutil">
    <w:name w:val="Subtle Emphasis"/>
    <w:basedOn w:val="Fuentedeprrafopredeter"/>
    <w:uiPriority w:val="19"/>
    <w:qFormat/>
    <w:rsid w:val="00297CF6"/>
    <w:rPr>
      <w:rFonts w:eastAsiaTheme="minorEastAsia" w:cstheme="minorBidi"/>
      <w:bCs w:val="0"/>
      <w:i/>
      <w:iCs/>
      <w:color w:val="808080" w:themeColor="text1" w:themeTint="7F"/>
      <w:szCs w:val="22"/>
      <w:lang w:val="es-ES"/>
    </w:rPr>
  </w:style>
  <w:style w:type="table" w:customStyle="1" w:styleId="Sombreadoclaro-nfasis11">
    <w:name w:val="Sombreado claro - Énfasis 11"/>
    <w:basedOn w:val="Tablanormal"/>
    <w:uiPriority w:val="60"/>
    <w:rsid w:val="00297CF6"/>
    <w:pPr>
      <w:ind w:left="0"/>
      <w:jc w:val="left"/>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aconcuadrcula">
    <w:name w:val="Table Grid"/>
    <w:basedOn w:val="Tablanormal"/>
    <w:uiPriority w:val="59"/>
    <w:rsid w:val="00193DFE"/>
    <w:pPr>
      <w:ind w:left="0"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755"/>
    <w:pPr>
      <w:spacing w:before="100" w:beforeAutospacing="1" w:after="100" w:afterAutospacing="1"/>
      <w:ind w:left="0"/>
      <w:jc w:val="left"/>
    </w:pPr>
    <w:rPr>
      <w:rFonts w:ascii="Times New Roman" w:eastAsia="Times New Roman" w:hAnsi="Times New Roman" w:cs="Times New Roman"/>
    </w:rPr>
  </w:style>
  <w:style w:type="character" w:customStyle="1" w:styleId="apple-tab-span">
    <w:name w:val="apple-tab-span"/>
    <w:basedOn w:val="Fuentedeprrafopredeter"/>
    <w:rsid w:val="0095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233">
      <w:bodyDiv w:val="1"/>
      <w:marLeft w:val="0"/>
      <w:marRight w:val="0"/>
      <w:marTop w:val="0"/>
      <w:marBottom w:val="0"/>
      <w:divBdr>
        <w:top w:val="none" w:sz="0" w:space="0" w:color="auto"/>
        <w:left w:val="none" w:sz="0" w:space="0" w:color="auto"/>
        <w:bottom w:val="none" w:sz="0" w:space="0" w:color="auto"/>
        <w:right w:val="none" w:sz="0" w:space="0" w:color="auto"/>
      </w:divBdr>
    </w:div>
    <w:div w:id="309869365">
      <w:bodyDiv w:val="1"/>
      <w:marLeft w:val="0"/>
      <w:marRight w:val="0"/>
      <w:marTop w:val="0"/>
      <w:marBottom w:val="0"/>
      <w:divBdr>
        <w:top w:val="none" w:sz="0" w:space="0" w:color="auto"/>
        <w:left w:val="none" w:sz="0" w:space="0" w:color="auto"/>
        <w:bottom w:val="none" w:sz="0" w:space="0" w:color="auto"/>
        <w:right w:val="none" w:sz="0" w:space="0" w:color="auto"/>
      </w:divBdr>
    </w:div>
    <w:div w:id="335304464">
      <w:bodyDiv w:val="1"/>
      <w:marLeft w:val="0"/>
      <w:marRight w:val="0"/>
      <w:marTop w:val="0"/>
      <w:marBottom w:val="0"/>
      <w:divBdr>
        <w:top w:val="none" w:sz="0" w:space="0" w:color="auto"/>
        <w:left w:val="none" w:sz="0" w:space="0" w:color="auto"/>
        <w:bottom w:val="none" w:sz="0" w:space="0" w:color="auto"/>
        <w:right w:val="none" w:sz="0" w:space="0" w:color="auto"/>
      </w:divBdr>
    </w:div>
    <w:div w:id="537160052">
      <w:bodyDiv w:val="1"/>
      <w:marLeft w:val="0"/>
      <w:marRight w:val="0"/>
      <w:marTop w:val="0"/>
      <w:marBottom w:val="0"/>
      <w:divBdr>
        <w:top w:val="none" w:sz="0" w:space="0" w:color="auto"/>
        <w:left w:val="none" w:sz="0" w:space="0" w:color="auto"/>
        <w:bottom w:val="none" w:sz="0" w:space="0" w:color="auto"/>
        <w:right w:val="none" w:sz="0" w:space="0" w:color="auto"/>
      </w:divBdr>
    </w:div>
    <w:div w:id="639118168">
      <w:bodyDiv w:val="1"/>
      <w:marLeft w:val="0"/>
      <w:marRight w:val="0"/>
      <w:marTop w:val="0"/>
      <w:marBottom w:val="0"/>
      <w:divBdr>
        <w:top w:val="none" w:sz="0" w:space="0" w:color="auto"/>
        <w:left w:val="none" w:sz="0" w:space="0" w:color="auto"/>
        <w:bottom w:val="none" w:sz="0" w:space="0" w:color="auto"/>
        <w:right w:val="none" w:sz="0" w:space="0" w:color="auto"/>
      </w:divBdr>
    </w:div>
    <w:div w:id="644745445">
      <w:bodyDiv w:val="1"/>
      <w:marLeft w:val="0"/>
      <w:marRight w:val="0"/>
      <w:marTop w:val="0"/>
      <w:marBottom w:val="0"/>
      <w:divBdr>
        <w:top w:val="none" w:sz="0" w:space="0" w:color="auto"/>
        <w:left w:val="none" w:sz="0" w:space="0" w:color="auto"/>
        <w:bottom w:val="none" w:sz="0" w:space="0" w:color="auto"/>
        <w:right w:val="none" w:sz="0" w:space="0" w:color="auto"/>
      </w:divBdr>
    </w:div>
    <w:div w:id="815681734">
      <w:bodyDiv w:val="1"/>
      <w:marLeft w:val="0"/>
      <w:marRight w:val="0"/>
      <w:marTop w:val="0"/>
      <w:marBottom w:val="0"/>
      <w:divBdr>
        <w:top w:val="none" w:sz="0" w:space="0" w:color="auto"/>
        <w:left w:val="none" w:sz="0" w:space="0" w:color="auto"/>
        <w:bottom w:val="none" w:sz="0" w:space="0" w:color="auto"/>
        <w:right w:val="none" w:sz="0" w:space="0" w:color="auto"/>
      </w:divBdr>
    </w:div>
    <w:div w:id="822047987">
      <w:bodyDiv w:val="1"/>
      <w:marLeft w:val="0"/>
      <w:marRight w:val="0"/>
      <w:marTop w:val="0"/>
      <w:marBottom w:val="0"/>
      <w:divBdr>
        <w:top w:val="none" w:sz="0" w:space="0" w:color="auto"/>
        <w:left w:val="none" w:sz="0" w:space="0" w:color="auto"/>
        <w:bottom w:val="none" w:sz="0" w:space="0" w:color="auto"/>
        <w:right w:val="none" w:sz="0" w:space="0" w:color="auto"/>
      </w:divBdr>
    </w:div>
    <w:div w:id="835992578">
      <w:bodyDiv w:val="1"/>
      <w:marLeft w:val="0"/>
      <w:marRight w:val="0"/>
      <w:marTop w:val="0"/>
      <w:marBottom w:val="0"/>
      <w:divBdr>
        <w:top w:val="none" w:sz="0" w:space="0" w:color="auto"/>
        <w:left w:val="none" w:sz="0" w:space="0" w:color="auto"/>
        <w:bottom w:val="none" w:sz="0" w:space="0" w:color="auto"/>
        <w:right w:val="none" w:sz="0" w:space="0" w:color="auto"/>
      </w:divBdr>
    </w:div>
    <w:div w:id="930622964">
      <w:bodyDiv w:val="1"/>
      <w:marLeft w:val="0"/>
      <w:marRight w:val="0"/>
      <w:marTop w:val="0"/>
      <w:marBottom w:val="0"/>
      <w:divBdr>
        <w:top w:val="none" w:sz="0" w:space="0" w:color="auto"/>
        <w:left w:val="none" w:sz="0" w:space="0" w:color="auto"/>
        <w:bottom w:val="none" w:sz="0" w:space="0" w:color="auto"/>
        <w:right w:val="none" w:sz="0" w:space="0" w:color="auto"/>
      </w:divBdr>
    </w:div>
    <w:div w:id="967393780">
      <w:bodyDiv w:val="1"/>
      <w:marLeft w:val="0"/>
      <w:marRight w:val="0"/>
      <w:marTop w:val="0"/>
      <w:marBottom w:val="0"/>
      <w:divBdr>
        <w:top w:val="none" w:sz="0" w:space="0" w:color="auto"/>
        <w:left w:val="none" w:sz="0" w:space="0" w:color="auto"/>
        <w:bottom w:val="none" w:sz="0" w:space="0" w:color="auto"/>
        <w:right w:val="none" w:sz="0" w:space="0" w:color="auto"/>
      </w:divBdr>
    </w:div>
    <w:div w:id="978220030">
      <w:bodyDiv w:val="1"/>
      <w:marLeft w:val="0"/>
      <w:marRight w:val="0"/>
      <w:marTop w:val="0"/>
      <w:marBottom w:val="0"/>
      <w:divBdr>
        <w:top w:val="none" w:sz="0" w:space="0" w:color="auto"/>
        <w:left w:val="none" w:sz="0" w:space="0" w:color="auto"/>
        <w:bottom w:val="none" w:sz="0" w:space="0" w:color="auto"/>
        <w:right w:val="none" w:sz="0" w:space="0" w:color="auto"/>
      </w:divBdr>
      <w:divsChild>
        <w:div w:id="177545029">
          <w:marLeft w:val="-567"/>
          <w:marRight w:val="0"/>
          <w:marTop w:val="0"/>
          <w:marBottom w:val="0"/>
          <w:divBdr>
            <w:top w:val="none" w:sz="0" w:space="0" w:color="auto"/>
            <w:left w:val="none" w:sz="0" w:space="0" w:color="auto"/>
            <w:bottom w:val="none" w:sz="0" w:space="0" w:color="auto"/>
            <w:right w:val="none" w:sz="0" w:space="0" w:color="auto"/>
          </w:divBdr>
        </w:div>
      </w:divsChild>
    </w:div>
    <w:div w:id="1014576209">
      <w:bodyDiv w:val="1"/>
      <w:marLeft w:val="0"/>
      <w:marRight w:val="0"/>
      <w:marTop w:val="0"/>
      <w:marBottom w:val="0"/>
      <w:divBdr>
        <w:top w:val="none" w:sz="0" w:space="0" w:color="auto"/>
        <w:left w:val="none" w:sz="0" w:space="0" w:color="auto"/>
        <w:bottom w:val="none" w:sz="0" w:space="0" w:color="auto"/>
        <w:right w:val="none" w:sz="0" w:space="0" w:color="auto"/>
      </w:divBdr>
    </w:div>
    <w:div w:id="1052926222">
      <w:bodyDiv w:val="1"/>
      <w:marLeft w:val="0"/>
      <w:marRight w:val="0"/>
      <w:marTop w:val="0"/>
      <w:marBottom w:val="0"/>
      <w:divBdr>
        <w:top w:val="none" w:sz="0" w:space="0" w:color="auto"/>
        <w:left w:val="none" w:sz="0" w:space="0" w:color="auto"/>
        <w:bottom w:val="none" w:sz="0" w:space="0" w:color="auto"/>
        <w:right w:val="none" w:sz="0" w:space="0" w:color="auto"/>
      </w:divBdr>
    </w:div>
    <w:div w:id="1079595642">
      <w:bodyDiv w:val="1"/>
      <w:marLeft w:val="0"/>
      <w:marRight w:val="0"/>
      <w:marTop w:val="0"/>
      <w:marBottom w:val="0"/>
      <w:divBdr>
        <w:top w:val="none" w:sz="0" w:space="0" w:color="auto"/>
        <w:left w:val="none" w:sz="0" w:space="0" w:color="auto"/>
        <w:bottom w:val="none" w:sz="0" w:space="0" w:color="auto"/>
        <w:right w:val="none" w:sz="0" w:space="0" w:color="auto"/>
      </w:divBdr>
    </w:div>
    <w:div w:id="1129979325">
      <w:bodyDiv w:val="1"/>
      <w:marLeft w:val="0"/>
      <w:marRight w:val="0"/>
      <w:marTop w:val="0"/>
      <w:marBottom w:val="0"/>
      <w:divBdr>
        <w:top w:val="none" w:sz="0" w:space="0" w:color="auto"/>
        <w:left w:val="none" w:sz="0" w:space="0" w:color="auto"/>
        <w:bottom w:val="none" w:sz="0" w:space="0" w:color="auto"/>
        <w:right w:val="none" w:sz="0" w:space="0" w:color="auto"/>
      </w:divBdr>
    </w:div>
    <w:div w:id="1205405740">
      <w:bodyDiv w:val="1"/>
      <w:marLeft w:val="0"/>
      <w:marRight w:val="0"/>
      <w:marTop w:val="0"/>
      <w:marBottom w:val="0"/>
      <w:divBdr>
        <w:top w:val="none" w:sz="0" w:space="0" w:color="auto"/>
        <w:left w:val="none" w:sz="0" w:space="0" w:color="auto"/>
        <w:bottom w:val="none" w:sz="0" w:space="0" w:color="auto"/>
        <w:right w:val="none" w:sz="0" w:space="0" w:color="auto"/>
      </w:divBdr>
    </w:div>
    <w:div w:id="1383139884">
      <w:bodyDiv w:val="1"/>
      <w:marLeft w:val="0"/>
      <w:marRight w:val="0"/>
      <w:marTop w:val="0"/>
      <w:marBottom w:val="0"/>
      <w:divBdr>
        <w:top w:val="none" w:sz="0" w:space="0" w:color="auto"/>
        <w:left w:val="none" w:sz="0" w:space="0" w:color="auto"/>
        <w:bottom w:val="none" w:sz="0" w:space="0" w:color="auto"/>
        <w:right w:val="none" w:sz="0" w:space="0" w:color="auto"/>
      </w:divBdr>
    </w:div>
    <w:div w:id="1486824493">
      <w:bodyDiv w:val="1"/>
      <w:marLeft w:val="0"/>
      <w:marRight w:val="0"/>
      <w:marTop w:val="0"/>
      <w:marBottom w:val="0"/>
      <w:divBdr>
        <w:top w:val="none" w:sz="0" w:space="0" w:color="auto"/>
        <w:left w:val="none" w:sz="0" w:space="0" w:color="auto"/>
        <w:bottom w:val="none" w:sz="0" w:space="0" w:color="auto"/>
        <w:right w:val="none" w:sz="0" w:space="0" w:color="auto"/>
      </w:divBdr>
    </w:div>
    <w:div w:id="1565337084">
      <w:bodyDiv w:val="1"/>
      <w:marLeft w:val="0"/>
      <w:marRight w:val="0"/>
      <w:marTop w:val="0"/>
      <w:marBottom w:val="0"/>
      <w:divBdr>
        <w:top w:val="none" w:sz="0" w:space="0" w:color="auto"/>
        <w:left w:val="none" w:sz="0" w:space="0" w:color="auto"/>
        <w:bottom w:val="none" w:sz="0" w:space="0" w:color="auto"/>
        <w:right w:val="none" w:sz="0" w:space="0" w:color="auto"/>
      </w:divBdr>
    </w:div>
    <w:div w:id="1666474260">
      <w:bodyDiv w:val="1"/>
      <w:marLeft w:val="0"/>
      <w:marRight w:val="0"/>
      <w:marTop w:val="0"/>
      <w:marBottom w:val="0"/>
      <w:divBdr>
        <w:top w:val="none" w:sz="0" w:space="0" w:color="auto"/>
        <w:left w:val="none" w:sz="0" w:space="0" w:color="auto"/>
        <w:bottom w:val="none" w:sz="0" w:space="0" w:color="auto"/>
        <w:right w:val="none" w:sz="0" w:space="0" w:color="auto"/>
      </w:divBdr>
    </w:div>
    <w:div w:id="1723210921">
      <w:bodyDiv w:val="1"/>
      <w:marLeft w:val="0"/>
      <w:marRight w:val="0"/>
      <w:marTop w:val="0"/>
      <w:marBottom w:val="0"/>
      <w:divBdr>
        <w:top w:val="none" w:sz="0" w:space="0" w:color="auto"/>
        <w:left w:val="none" w:sz="0" w:space="0" w:color="auto"/>
        <w:bottom w:val="none" w:sz="0" w:space="0" w:color="auto"/>
        <w:right w:val="none" w:sz="0" w:space="0" w:color="auto"/>
      </w:divBdr>
      <w:divsChild>
        <w:div w:id="522287075">
          <w:marLeft w:val="-5"/>
          <w:marRight w:val="0"/>
          <w:marTop w:val="0"/>
          <w:marBottom w:val="0"/>
          <w:divBdr>
            <w:top w:val="none" w:sz="0" w:space="0" w:color="auto"/>
            <w:left w:val="none" w:sz="0" w:space="0" w:color="auto"/>
            <w:bottom w:val="none" w:sz="0" w:space="0" w:color="auto"/>
            <w:right w:val="none" w:sz="0" w:space="0" w:color="auto"/>
          </w:divBdr>
        </w:div>
      </w:divsChild>
    </w:div>
    <w:div w:id="1943344713">
      <w:bodyDiv w:val="1"/>
      <w:marLeft w:val="0"/>
      <w:marRight w:val="0"/>
      <w:marTop w:val="0"/>
      <w:marBottom w:val="0"/>
      <w:divBdr>
        <w:top w:val="none" w:sz="0" w:space="0" w:color="auto"/>
        <w:left w:val="none" w:sz="0" w:space="0" w:color="auto"/>
        <w:bottom w:val="none" w:sz="0" w:space="0" w:color="auto"/>
        <w:right w:val="none" w:sz="0" w:space="0" w:color="auto"/>
      </w:divBdr>
    </w:div>
    <w:div w:id="2018187406">
      <w:bodyDiv w:val="1"/>
      <w:marLeft w:val="0"/>
      <w:marRight w:val="0"/>
      <w:marTop w:val="0"/>
      <w:marBottom w:val="0"/>
      <w:divBdr>
        <w:top w:val="none" w:sz="0" w:space="0" w:color="auto"/>
        <w:left w:val="none" w:sz="0" w:space="0" w:color="auto"/>
        <w:bottom w:val="none" w:sz="0" w:space="0" w:color="auto"/>
        <w:right w:val="none" w:sz="0" w:space="0" w:color="auto"/>
      </w:divBdr>
      <w:divsChild>
        <w:div w:id="887574884">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93A3-BA71-4740-9F11-3F361E01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17070</Words>
  <Characters>93887</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2026-03-04T17:12:00Z</cp:lastPrinted>
  <dcterms:created xsi:type="dcterms:W3CDTF">2026-03-04T17:14:00Z</dcterms:created>
  <dcterms:modified xsi:type="dcterms:W3CDTF">2026-03-10T15:31:00Z</dcterms:modified>
</cp:coreProperties>
</file>