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D3" w:rsidRDefault="00A261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2º Período Ordinario 2021</w:t>
      </w:r>
      <w:r>
        <w:rPr>
          <w:color w:val="000000"/>
          <w:sz w:val="36"/>
          <w:szCs w:val="36"/>
        </w:rPr>
        <w:t xml:space="preserve">      </w:t>
      </w:r>
    </w:p>
    <w:p w:rsidR="006E4CD3" w:rsidRDefault="00A261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>Reunión:</w:t>
      </w:r>
      <w:r>
        <w:rPr>
          <w:color w:val="000000"/>
          <w:sz w:val="36"/>
          <w:szCs w:val="36"/>
        </w:rPr>
        <w:t xml:space="preserve"> 1368       </w:t>
      </w:r>
      <w:r>
        <w:rPr>
          <w:color w:val="000000"/>
          <w:sz w:val="36"/>
          <w:szCs w:val="36"/>
          <w:u w:val="single"/>
        </w:rPr>
        <w:t>Fecha:</w:t>
      </w:r>
      <w:r>
        <w:rPr>
          <w:color w:val="000000"/>
          <w:sz w:val="36"/>
          <w:szCs w:val="36"/>
        </w:rPr>
        <w:t xml:space="preserve"> 28/09/2021</w:t>
      </w:r>
    </w:p>
    <w:p w:rsidR="006E4CD3" w:rsidRDefault="00A26133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Expedientes solicitados Sobre tablas</w:t>
      </w:r>
    </w:p>
    <w:tbl>
      <w:tblPr>
        <w:tblStyle w:val="a1"/>
        <w:tblW w:w="10346" w:type="dxa"/>
        <w:tblInd w:w="-2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98"/>
        <w:gridCol w:w="1845"/>
        <w:gridCol w:w="6135"/>
      </w:tblGrid>
      <w:tr w:rsidR="006E4CD3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4CD3" w:rsidRDefault="00A26133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Nº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4CD3" w:rsidRDefault="00A26133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Solicitante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4CD3" w:rsidRDefault="00A26133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none"/>
              </w:rPr>
              <w:t>Expte</w:t>
            </w:r>
            <w:proofErr w:type="spellEnd"/>
            <w:r>
              <w:rPr>
                <w:b/>
                <w:color w:val="000000"/>
                <w:sz w:val="28"/>
                <w:szCs w:val="28"/>
                <w:u w:val="none"/>
              </w:rPr>
              <w:t>. Nº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4CD3" w:rsidRDefault="00A26133">
            <w:pPr>
              <w:pStyle w:val="Ttulo4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Referencia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  <w:p w:rsidR="00F87DFA" w:rsidRDefault="00F87DFA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  <w:p w:rsidR="00F87DFA" w:rsidRDefault="00F87DFA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Fulini</w:t>
            </w:r>
            <w:proofErr w:type="spellEnd"/>
          </w:p>
          <w:p w:rsidR="00F87DFA" w:rsidRDefault="00F87DFA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Gonzalez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1746324-1</w:t>
            </w:r>
          </w:p>
          <w:p w:rsidR="000862B6" w:rsidRPr="000862B6" w:rsidRDefault="000862B6" w:rsidP="00136E08">
            <w:pPr>
              <w:jc w:val="center"/>
              <w:rPr>
                <w:sz w:val="28"/>
                <w:szCs w:val="28"/>
              </w:rPr>
            </w:pPr>
            <w:r w:rsidRPr="000862B6">
              <w:rPr>
                <w:sz w:val="28"/>
                <w:szCs w:val="28"/>
              </w:rPr>
              <w:t>1746731-7</w:t>
            </w:r>
          </w:p>
          <w:p w:rsidR="000862B6" w:rsidRDefault="000862B6" w:rsidP="00136E08">
            <w:pPr>
              <w:jc w:val="center"/>
              <w:rPr>
                <w:sz w:val="28"/>
                <w:szCs w:val="28"/>
              </w:rPr>
            </w:pPr>
            <w:r w:rsidRPr="000862B6">
              <w:rPr>
                <w:sz w:val="28"/>
                <w:szCs w:val="28"/>
              </w:rPr>
              <w:t>1746670-7</w:t>
            </w:r>
          </w:p>
          <w:p w:rsidR="00817BA8" w:rsidRPr="000862B6" w:rsidRDefault="00817BA8" w:rsidP="00817BA8">
            <w:pPr>
              <w:jc w:val="center"/>
              <w:rPr>
                <w:sz w:val="28"/>
                <w:szCs w:val="28"/>
              </w:rPr>
            </w:pPr>
            <w:r w:rsidRPr="000862B6">
              <w:rPr>
                <w:sz w:val="28"/>
                <w:szCs w:val="28"/>
              </w:rPr>
              <w:t>1746215-1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41823"/>
              </w:rPr>
              <w:t xml:space="preserve">Enérgico repudio del HCM y preocupación frente a los hechos de intolerancia ocurridos en el cementerio de la Comunidad Israelita en la noche del lunes 20 de septiembre. </w:t>
            </w:r>
            <w:r w:rsidRPr="00C50712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  <w:p w:rsidR="00F87DFA" w:rsidRDefault="00F87DFA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Gonzalez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1741905-2</w:t>
            </w:r>
          </w:p>
          <w:p w:rsidR="00575ACC" w:rsidRPr="00F87DFA" w:rsidRDefault="00F87DFA" w:rsidP="00136E08">
            <w:pPr>
              <w:jc w:val="center"/>
              <w:rPr>
                <w:sz w:val="28"/>
                <w:szCs w:val="28"/>
              </w:rPr>
            </w:pPr>
            <w:r w:rsidRPr="00F87DFA">
              <w:rPr>
                <w:sz w:val="28"/>
                <w:szCs w:val="28"/>
              </w:rPr>
              <w:t>1742092-8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EE6E92">
              <w:rPr>
                <w:rFonts w:eastAsia="Arial"/>
              </w:rPr>
              <w:t xml:space="preserve">Declaración de Interés Municipal al documental </w:t>
            </w:r>
            <w:proofErr w:type="spellStart"/>
            <w:r w:rsidRPr="00EE6E92">
              <w:rPr>
                <w:rFonts w:eastAsia="Arial"/>
              </w:rPr>
              <w:t>transmedia</w:t>
            </w:r>
            <w:proofErr w:type="spellEnd"/>
            <w:r w:rsidRPr="00EE6E92">
              <w:rPr>
                <w:rFonts w:eastAsia="Arial"/>
              </w:rPr>
              <w:t xml:space="preserve"> “Piano Santafesino” en homenaje a los 100 años del natalicio del músico santafesino Ariel Ramírez elaborado por el diario El Litoral</w:t>
            </w:r>
            <w:r>
              <w:rPr>
                <w:rFonts w:eastAsia="Arial"/>
              </w:rP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1741904-5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EE6E92">
              <w:rPr>
                <w:rFonts w:eastAsia="Arial"/>
              </w:rPr>
              <w:t>Declaración de Interés Municipal al 82° Aniversario del Aeroclub Santa Fe.</w:t>
            </w:r>
            <w:r>
              <w:rPr>
                <w:rFonts w:eastAsia="Arial"/>
              </w:rPr>
              <w:t xml:space="preserve">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1741902-9</w:t>
            </w:r>
          </w:p>
          <w:p w:rsidR="00575ACC" w:rsidRDefault="00575ACC" w:rsidP="00F87DF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239F0">
              <w:rPr>
                <w:rFonts w:eastAsia="Arial"/>
              </w:rPr>
              <w:t>Declaración de interés municipal la publicación del libro “Arquitectura Moderna En Santa Fe. (1935-1955) Ciudad, Modernización y Sociedad en la Práctica Arquitectónica Santafesina</w:t>
            </w:r>
            <w:r>
              <w:rPr>
                <w:rFonts w:eastAsia="Arial"/>
              </w:rPr>
              <w:t xml:space="preserve">”.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1747124-4</w:t>
            </w:r>
          </w:p>
          <w:p w:rsidR="00575ACC" w:rsidRDefault="00575ACC" w:rsidP="00F87DF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9B3861">
              <w:t>Beneplácito por el Primer Torneo “Copa PERLA ALASSIA” del circuito Lady Tour</w:t>
            </w:r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1745536-1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5317F6">
              <w:t>Beneplácito por el trabajo realizado por los miembros de la Oficina del Representante de la Comunidad del Hospital Sayago</w:t>
            </w:r>
            <w:r>
              <w:t xml:space="preserve"> </w:t>
            </w:r>
            <w:r w:rsidRPr="005317F6">
              <w:t>a través del cual se logró capacitar a 1500 personas, mediante cursos de RCP.</w:t>
            </w:r>
            <w:r>
              <w:t xml:space="preserve">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1742967-1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42774">
              <w:t xml:space="preserve">Beneplácito por la Tercera Edición de la </w:t>
            </w:r>
            <w:proofErr w:type="spellStart"/>
            <w:r w:rsidRPr="00842774">
              <w:t>Jabonatón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1742965-5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5B2BA5">
              <w:t>Beneplácito por la realización de La Roma, Feria Artesanal</w:t>
            </w:r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1741285-9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103343">
              <w:t xml:space="preserve">Beneplácito </w:t>
            </w:r>
            <w:r>
              <w:t xml:space="preserve">por </w:t>
            </w:r>
            <w:r w:rsidRPr="00103343">
              <w:t>el segundo puesto en el Torneo Evaluativo de Villa María</w:t>
            </w:r>
            <w:r>
              <w:t>,</w:t>
            </w:r>
            <w:r w:rsidRPr="00103343">
              <w:t xml:space="preserve"> Córdoba</w:t>
            </w:r>
            <w:r>
              <w:t>, de</w:t>
            </w:r>
            <w:r w:rsidRPr="00103343">
              <w:t xml:space="preserve">l Cuarteto Internacional Pasión </w:t>
            </w:r>
            <w:proofErr w:type="spellStart"/>
            <w:r w:rsidRPr="00103343">
              <w:t>Skate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1742522-4</w:t>
            </w:r>
          </w:p>
          <w:p w:rsidR="00575ACC" w:rsidRDefault="00575ACC" w:rsidP="00F87DF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74B76">
              <w:t xml:space="preserve">Beneplácito </w:t>
            </w:r>
            <w:r>
              <w:t xml:space="preserve">por la clasificación de las patinadoras </w:t>
            </w:r>
            <w:r w:rsidRPr="00074B76">
              <w:t xml:space="preserve">Florencia </w:t>
            </w:r>
            <w:proofErr w:type="spellStart"/>
            <w:r w:rsidRPr="00074B76">
              <w:t>Alassia</w:t>
            </w:r>
            <w:proofErr w:type="spellEnd"/>
            <w:r w:rsidRPr="00074B76">
              <w:t xml:space="preserve">, </w:t>
            </w:r>
            <w:proofErr w:type="spellStart"/>
            <w:r w:rsidRPr="00074B76">
              <w:t>Dianela</w:t>
            </w:r>
            <w:proofErr w:type="spellEnd"/>
            <w:r w:rsidRPr="00074B76">
              <w:t xml:space="preserve"> Zapata y Jimena </w:t>
            </w:r>
            <w:proofErr w:type="spellStart"/>
            <w:r w:rsidRPr="00074B76">
              <w:t>Malisani</w:t>
            </w:r>
            <w:proofErr w:type="spellEnd"/>
            <w:r w:rsidRPr="00074B76">
              <w:t xml:space="preserve">, </w:t>
            </w:r>
            <w:r>
              <w:t>d</w:t>
            </w:r>
            <w:r w:rsidRPr="00074B76">
              <w:t xml:space="preserve">e la Escuela de Patín Alas, </w:t>
            </w:r>
            <w:r>
              <w:t>a</w:t>
            </w:r>
            <w:r w:rsidRPr="00074B76">
              <w:t>l Campeonato Sudamericano</w:t>
            </w:r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1743551-2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>Declaración de interés por</w:t>
            </w:r>
            <w:r w:rsidRPr="002C03FB">
              <w:t xml:space="preserve"> la invención de la “</w:t>
            </w:r>
            <w:proofErr w:type="spellStart"/>
            <w:r w:rsidRPr="002C03FB">
              <w:t>hEPO</w:t>
            </w:r>
            <w:proofErr w:type="spellEnd"/>
            <w:r w:rsidRPr="002C03FB">
              <w:t xml:space="preserve"> </w:t>
            </w:r>
            <w:proofErr w:type="spellStart"/>
            <w:r w:rsidRPr="002C03FB">
              <w:t>glicoingenierizada</w:t>
            </w:r>
            <w:proofErr w:type="spellEnd"/>
            <w:r w:rsidRPr="002C03FB">
              <w:t>”</w:t>
            </w:r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1745556-9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D</w:t>
            </w:r>
            <w:r w:rsidRPr="005317F6">
              <w:t>eclara</w:t>
            </w:r>
            <w:r>
              <w:t xml:space="preserve">ción de </w:t>
            </w:r>
            <w:r w:rsidRPr="005317F6">
              <w:t>interés</w:t>
            </w:r>
            <w:r>
              <w:t xml:space="preserve"> e</w:t>
            </w:r>
            <w:r w:rsidRPr="005317F6">
              <w:t>l</w:t>
            </w:r>
            <w:r>
              <w:t xml:space="preserve"> h</w:t>
            </w:r>
            <w:r w:rsidRPr="005317F6">
              <w:t xml:space="preserve">omenaje al Prof. Dr. Edgardo </w:t>
            </w:r>
            <w:proofErr w:type="spellStart"/>
            <w:r w:rsidRPr="005317F6">
              <w:t>Saux</w:t>
            </w:r>
            <w:proofErr w:type="spellEnd"/>
            <w:r w:rsidRPr="005317F6">
              <w:t xml:space="preserve"> que realizará la Facultad de Ciencias Jurídicas y Sociales de la </w:t>
            </w:r>
            <w:r>
              <w:t xml:space="preserve">UNL.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1746393-6</w:t>
            </w:r>
          </w:p>
          <w:p w:rsidR="00575ACC" w:rsidRDefault="00575ACC" w:rsidP="00F87DF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Arial"/>
              </w:rPr>
              <w:t>D</w:t>
            </w:r>
            <w:r w:rsidRPr="00626BD6">
              <w:rPr>
                <w:rFonts w:cs="Arial"/>
              </w:rPr>
              <w:t>ecla</w:t>
            </w:r>
            <w:r>
              <w:rPr>
                <w:rFonts w:cs="Arial"/>
              </w:rPr>
              <w:t xml:space="preserve">ración </w:t>
            </w:r>
            <w:r>
              <w:t xml:space="preserve">de interés la </w:t>
            </w:r>
            <w:proofErr w:type="spellStart"/>
            <w:r>
              <w:t>megaproducción</w:t>
            </w:r>
            <w:proofErr w:type="spellEnd"/>
            <w:r>
              <w:t xml:space="preserve"> “Historia de la Provincia de Santa Fe”, realizada por ATE Santa Fe.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1746434-8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Declaración de interés municipal la celebración del 60º aniversario de la Asociación de Comerciantes, Industriales, Profesionales y Amigos de Avenida Facundo </w:t>
            </w:r>
            <w:proofErr w:type="spellStart"/>
            <w:r>
              <w:t>Zuviría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1746026-2</w:t>
            </w:r>
          </w:p>
          <w:p w:rsidR="00575ACC" w:rsidRDefault="00575ACC" w:rsidP="00136E08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lastRenderedPageBreak/>
              <w:t xml:space="preserve">Declaración de interés municipal la Formación en Terapeuta </w:t>
            </w:r>
            <w:r>
              <w:lastRenderedPageBreak/>
              <w:t xml:space="preserve">en Medicina Tradicional China.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1745442-2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Declaración de interés municipal la realización de la séptima edición de “Santa Fe Vive Bien. Expo Holística”.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1742330-2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municipal la publicación del libro “Atahualpa Yupanqui y Florencio López. Nuevos aportes para una historia basada en el intercambio epistolar”.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1740839-4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el 87º Aniversario fundacional del Club Ferroviario Santa Fe.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1740838-6</w:t>
            </w:r>
          </w:p>
          <w:p w:rsidR="00575ACC" w:rsidRDefault="00575ACC" w:rsidP="00AA2919">
            <w:pPr>
              <w:pStyle w:val="NormalWeb"/>
              <w:spacing w:before="0" w:beforeAutospacing="0" w:after="0" w:afterAutospacing="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90DE6">
              <w:t>Beneplácito por el 5º Aniversario fundacional de la Asociación Civil Atletas de Cristo</w:t>
            </w:r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1742147-0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Beneplácito por el 23º Aniversario fundacional de la Asociación Civil Cebollitas de Loyola Sur.</w:t>
            </w:r>
            <w:r w:rsidRPr="00C50712">
              <w:rPr>
                <w:color w:val="0000FF"/>
              </w:rPr>
              <w:t xml:space="preserve"> 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1742180-1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el desempeño deportivo de Maximiliano Espinillo y Federico </w:t>
            </w:r>
            <w:proofErr w:type="spellStart"/>
            <w:r>
              <w:t>Accardi</w:t>
            </w:r>
            <w:proofErr w:type="spellEnd"/>
            <w:r>
              <w:t xml:space="preserve">, jugadores de “Los </w:t>
            </w:r>
            <w:proofErr w:type="spellStart"/>
            <w:r>
              <w:t>Buhos</w:t>
            </w:r>
            <w:proofErr w:type="spellEnd"/>
            <w:r>
              <w:t xml:space="preserve">”, en los Juegos Paralímpicos de Tokio 2020.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1742976-2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el 77º Aniversario fundacional del Club Náutico </w:t>
            </w:r>
            <w:proofErr w:type="spellStart"/>
            <w:r>
              <w:t>Azopardo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1745007-3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Beneplácito por el corto audiovisual y el libro “Nuestra Señora de Guadalupe en Santa Fe. Una presencia de amor”.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1745326-7</w:t>
            </w:r>
          </w:p>
          <w:p w:rsidR="00575ACC" w:rsidRDefault="00575ACC" w:rsidP="00AA2919">
            <w:pPr>
              <w:pStyle w:val="NormalWeb"/>
              <w:spacing w:before="0" w:beforeAutospacing="0" w:after="0" w:afterAutospacing="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Declaración de interés la actividad social y solidaria “Cruce por la Educación” que en su Edición año 2021 visitará la Escuela N° 567 República Oriental del Uruguay.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1745584-1</w:t>
            </w:r>
          </w:p>
          <w:p w:rsidR="00575ACC" w:rsidRPr="000F68DA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Beneplácito por la 8° edición de la Feria de Emprendedores Artesanales de Barrio Cabal.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AA2919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19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19" w:rsidRDefault="00AA2919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Lopez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19" w:rsidRDefault="00AA2919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1747424-8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919" w:rsidRDefault="00AA2919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10 edición torneo 2 orillas</w:t>
            </w:r>
            <w:r w:rsidR="002828E2">
              <w:t xml:space="preserve"> de </w:t>
            </w:r>
            <w:proofErr w:type="spellStart"/>
            <w:r w:rsidR="002828E2">
              <w:t>ajedres</w:t>
            </w:r>
            <w:proofErr w:type="spellEnd"/>
            <w:r w:rsidR="002828E2">
              <w:t>.</w:t>
            </w:r>
            <w:r w:rsidR="002828E2" w:rsidRPr="00C50712">
              <w:rPr>
                <w:color w:val="0000FF"/>
              </w:rPr>
              <w:t xml:space="preserve"> </w:t>
            </w:r>
            <w:r w:rsidR="002828E2" w:rsidRPr="00C50712">
              <w:rPr>
                <w:color w:val="0000FF"/>
              </w:rPr>
              <w:t>(Declaración)</w:t>
            </w:r>
          </w:p>
        </w:tc>
      </w:tr>
      <w:tr w:rsidR="002828E2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2828E2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2828E2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1747420-6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2828E2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Final de futbol femenino Walter Leones. </w:t>
            </w:r>
            <w:r w:rsidRPr="00C50712">
              <w:rPr>
                <w:color w:val="0000FF"/>
              </w:rPr>
              <w:t>(Declaración)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1747062-6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1D4DC0">
              <w:t xml:space="preserve">el cumplimiento de la Ordenanza Nª </w:t>
            </w:r>
            <w:bookmarkStart w:id="0" w:name="_Hlk81244927"/>
            <w:r>
              <w:t>12</w:t>
            </w:r>
            <w:r w:rsidRPr="001D4DC0">
              <w:t>632</w:t>
            </w:r>
            <w:bookmarkEnd w:id="0"/>
            <w:r w:rsidRPr="001D4DC0">
              <w:t xml:space="preserve"> de creación del Plan de Erradicación de </w:t>
            </w:r>
            <w:proofErr w:type="spellStart"/>
            <w:r w:rsidRPr="001D4DC0">
              <w:t>Microbasurales</w:t>
            </w:r>
            <w:proofErr w:type="spellEnd"/>
            <w:r>
              <w:t xml:space="preserve">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1747064-2</w:t>
            </w:r>
          </w:p>
          <w:p w:rsidR="00575ACC" w:rsidRDefault="00575ACC" w:rsidP="0013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345C56">
              <w:t>las tareas de poda y extracción de árboles en la vía pública, en con</w:t>
            </w:r>
            <w:r>
              <w:t>formidad con la Ordenanza Nº 11.</w:t>
            </w:r>
            <w:r w:rsidRPr="00345C56">
              <w:t>924</w:t>
            </w:r>
            <w:r>
              <w:rPr>
                <w:rFonts w:ascii="Arial" w:hAnsi="Arial" w:cs="Arial"/>
              </w:rPr>
              <w:t xml:space="preserve">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575ACC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1745489-3</w:t>
            </w:r>
          </w:p>
          <w:p w:rsidR="00575ACC" w:rsidRDefault="00575ACC" w:rsidP="00136E0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ACC" w:rsidRDefault="00575ACC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del DEM a ASSA sobre las condiciones de potabilidad y salubridad del agua.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2828E2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2828E2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Default="002828E2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1746369-6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8E2" w:rsidRPr="00AB6CAB" w:rsidRDefault="002828E2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u w:val="single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>:</w:t>
            </w:r>
            <w:r>
              <w:t xml:space="preserve"> </w:t>
            </w:r>
            <w:r w:rsidR="007D3227">
              <w:t>a ASSA sobre deficiencias en el suministro de agua potable.</w:t>
            </w:r>
            <w:r w:rsidR="007D3227" w:rsidRPr="00444E87">
              <w:rPr>
                <w:color w:val="0000FF"/>
              </w:rPr>
              <w:t xml:space="preserve"> </w:t>
            </w:r>
            <w:r w:rsidR="007D3227" w:rsidRPr="00444E87">
              <w:rPr>
                <w:color w:val="0000FF"/>
              </w:rPr>
              <w:t>(Comunicación)</w:t>
            </w:r>
          </w:p>
        </w:tc>
      </w:tr>
      <w:tr w:rsidR="00E07B54" w:rsidTr="00136E0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B54" w:rsidRDefault="000552F1" w:rsidP="0013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B54" w:rsidRDefault="00E07B54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B54" w:rsidRDefault="00E07B54" w:rsidP="00136E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1746959-4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B54" w:rsidRPr="00AB6CAB" w:rsidRDefault="00E07B54" w:rsidP="00E07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2"/>
              </w:tabs>
              <w:jc w:val="both"/>
              <w:rPr>
                <w:b/>
                <w:u w:val="single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>:</w:t>
            </w:r>
            <w:r>
              <w:t xml:space="preserve"> </w:t>
            </w:r>
            <w:proofErr w:type="gramStart"/>
            <w:r>
              <w:t>a el</w:t>
            </w:r>
            <w:proofErr w:type="gramEnd"/>
            <w:r>
              <w:t xml:space="preserve"> ENRESS sobre medidas adoptadas en relación a la bajante histórica del río Paraná.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817BA8" w:rsidTr="00CD51B5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BA8" w:rsidRDefault="000552F1" w:rsidP="00CD5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BA8" w:rsidRDefault="00817BA8" w:rsidP="00CD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  <w:p w:rsidR="00817BA8" w:rsidRDefault="00817BA8" w:rsidP="00CD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BA8" w:rsidRDefault="00817BA8" w:rsidP="00CD51B5">
            <w:pPr>
              <w:jc w:val="center"/>
              <w:rPr>
                <w:sz w:val="28"/>
                <w:szCs w:val="28"/>
              </w:rPr>
            </w:pPr>
            <w:r w:rsidRPr="002828E2">
              <w:rPr>
                <w:sz w:val="28"/>
                <w:szCs w:val="28"/>
              </w:rPr>
              <w:t>1746003-1</w:t>
            </w:r>
          </w:p>
          <w:p w:rsidR="00817BA8" w:rsidRDefault="00817BA8" w:rsidP="00CD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1745441-4</w:t>
            </w:r>
          </w:p>
          <w:p w:rsidR="00817BA8" w:rsidRPr="002828E2" w:rsidRDefault="00817BA8" w:rsidP="00CD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BA8" w:rsidRDefault="00817BA8" w:rsidP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17BA8">
              <w:t>El</w:t>
            </w:r>
            <w:r>
              <w:t xml:space="preserve"> HCM solicita al </w:t>
            </w:r>
            <w:r>
              <w:t xml:space="preserve">DEM </w:t>
            </w:r>
            <w:r>
              <w:t xml:space="preserve">gestiones ante quien corresponda </w:t>
            </w:r>
            <w:r w:rsidR="000552F1">
              <w:t xml:space="preserve">  la reparación del ascensor de la</w:t>
            </w:r>
            <w:r>
              <w:t xml:space="preserve"> torre 8 del Barrio El Pozo.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  <w:r w:rsidR="007D3227">
              <w:rPr>
                <w:sz w:val="28"/>
                <w:szCs w:val="28"/>
              </w:rPr>
              <w:t xml:space="preserve"> 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1746727-5</w:t>
            </w:r>
          </w:p>
          <w:p w:rsidR="001971DD" w:rsidRPr="007D3227" w:rsidRDefault="007D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D3227">
              <w:rPr>
                <w:sz w:val="28"/>
                <w:szCs w:val="28"/>
                <w:lang w:val="en-US"/>
              </w:rPr>
              <w:t>1746298-7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Iluminación del Puente Colgante el 15 de octubre con los colores Rosa y Celeste para conmemorar el “Día Del Recuerdo”, campaña por la </w:t>
            </w:r>
            <w:r w:rsidR="00E07B54">
              <w:t>concientización</w:t>
            </w:r>
            <w:r>
              <w:t xml:space="preserve"> y homenaje por las muertes gestacionales, perinatales y neonatales. </w:t>
            </w:r>
            <w:r w:rsidRPr="00444E87">
              <w:rPr>
                <w:color w:val="0000FF"/>
              </w:rPr>
              <w:t>(Comunicación)</w:t>
            </w:r>
            <w:r>
              <w:rPr>
                <w:color w:val="0000FF"/>
              </w:rPr>
              <w:t xml:space="preserve"> </w:t>
            </w:r>
          </w:p>
        </w:tc>
      </w:tr>
      <w:tr w:rsidR="006E4CD3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1746724-2</w:t>
            </w:r>
          </w:p>
          <w:p w:rsidR="001971DD" w:rsidRDefault="00197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Estudios para la </w:t>
            </w:r>
            <w:r>
              <w:t>realización de una campaña de control y acompañamiento médico integral por la s</w:t>
            </w:r>
            <w:r w:rsidR="001971DD">
              <w:t xml:space="preserve">alud para las Disidencias </w:t>
            </w:r>
            <w:proofErr w:type="spellStart"/>
            <w:r w:rsidR="001971DD">
              <w:t>sexogené</w:t>
            </w:r>
            <w:r>
              <w:t>ricas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1745323-4</w:t>
            </w:r>
          </w:p>
          <w:p w:rsidR="001971DD" w:rsidRDefault="0019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Gestiones del DEM ante la Provincia </w:t>
            </w:r>
            <w:r>
              <w:rPr>
                <w:rFonts w:eastAsia="Calibri"/>
              </w:rPr>
              <w:t>y por su intermedio</w:t>
            </w:r>
            <w:r w:rsidRPr="00BA272C">
              <w:rPr>
                <w:rFonts w:eastAsia="Calibri"/>
              </w:rPr>
              <w:t>, al Tribunal Electoral Provincial y  la Cámara Nacional Electoral para que realicen mejoras en la organización de la jornada electoral del próximo 14 de Noviembre</w:t>
            </w:r>
            <w:r>
              <w:rPr>
                <w:rFonts w:eastAsia="Calibri"/>
              </w:rPr>
              <w:t xml:space="preserve">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1741903-7</w:t>
            </w:r>
          </w:p>
          <w:p w:rsidR="001971DD" w:rsidRDefault="0019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Gestiones ante ASSA para  garantizar el correcto servicio de provisión de agua potable a la </w:t>
            </w:r>
            <w:r>
              <w:rPr>
                <w:highlight w:val="white"/>
              </w:rPr>
              <w:t xml:space="preserve">Bajada </w:t>
            </w:r>
            <w:proofErr w:type="spellStart"/>
            <w:r>
              <w:rPr>
                <w:highlight w:val="white"/>
              </w:rPr>
              <w:t>Distéfano</w:t>
            </w:r>
            <w:proofErr w:type="spellEnd"/>
            <w:r>
              <w:t xml:space="preserve">. </w:t>
            </w:r>
            <w:r w:rsidRPr="00496621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1746894-3</w:t>
            </w:r>
          </w:p>
          <w:p w:rsidR="001971DD" w:rsidRDefault="0019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70080">
              <w:t>Relevamiento de las familias asentadas de manera irregular en los terrenos ferroviarios ubicados en calle Córdoba y la prolongación de calle República Siria.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1746887-7</w:t>
            </w:r>
          </w:p>
          <w:p w:rsidR="001971DD" w:rsidRDefault="0019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F72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Solicitud DEM </w:t>
            </w:r>
            <w:r w:rsidRPr="00B04871">
              <w:t xml:space="preserve">realización de operativos de control </w:t>
            </w:r>
            <w:r>
              <w:t xml:space="preserve">para </w:t>
            </w:r>
            <w:r w:rsidRPr="00B04871">
              <w:t>evitar la presencia vendedores ambulantes en el Centro de la Ciudad y la zona de la Costanera</w:t>
            </w:r>
            <w:r>
              <w:t xml:space="preserve">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1747123-6</w:t>
            </w:r>
          </w:p>
          <w:p w:rsidR="001971DD" w:rsidRDefault="00197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Solicitud DEM pronta respuesta al pedido de informes sobre </w:t>
            </w:r>
            <w:r w:rsidRPr="009B3861">
              <w:t>la instalación de una antena en calle Pasaje Romero 3038 de Barrio El Tránsito</w:t>
            </w:r>
            <w: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1747040-2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>Gestiones ante la Provincia</w:t>
            </w:r>
            <w:r>
              <w:rPr>
                <w:color w:val="000000"/>
              </w:rPr>
              <w:t xml:space="preserve"> para permitir el funcionamiento de aire acondicionado controlado en espacios educativos, laborales, etc.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1747117-8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914DE5">
              <w:t xml:space="preserve">Gestiones para la  adquisición de autoadhesivos de la línea telefónica gratuita 145 de asistencia y denuncia ante casos de trata de personas, para ser colocados </w:t>
            </w:r>
            <w:r>
              <w:t>en el transporte</w:t>
            </w:r>
            <w:r w:rsidRPr="00914DE5">
              <w:t xml:space="preserve"> público de pasajeros, baños de la terminal de ómnibus y locales gastronómicos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Fulini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1746667-3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Estudios para la ejecución de diversas tareas en calle San Martín desde el 7200 al 7700.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1743736-9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B5E4A">
              <w:t>E</w:t>
            </w:r>
            <w:r w:rsidRPr="004B5E4A">
              <w:rPr>
                <w:rFonts w:eastAsiaTheme="majorEastAsia"/>
              </w:rPr>
              <w:t xml:space="preserve">studios </w:t>
            </w:r>
            <w:r w:rsidRPr="004B5E4A">
              <w:t xml:space="preserve">para la </w:t>
            </w:r>
            <w:r w:rsidRPr="004B5E4A">
              <w:rPr>
                <w:rFonts w:eastAsiaTheme="majorEastAsia"/>
              </w:rPr>
              <w:t xml:space="preserve">refacción de luminarias en calle </w:t>
            </w:r>
            <w:r w:rsidRPr="004B5E4A">
              <w:t xml:space="preserve">Ayacucho </w:t>
            </w:r>
            <w:r w:rsidRPr="004B5E4A">
              <w:rPr>
                <w:rFonts w:eastAsiaTheme="majorEastAsia"/>
              </w:rPr>
              <w:t xml:space="preserve">del </w:t>
            </w:r>
            <w:r w:rsidRPr="004B5E4A">
              <w:t>6000 al</w:t>
            </w:r>
            <w:r w:rsidRPr="004B5E4A">
              <w:rPr>
                <w:rFonts w:eastAsiaTheme="majorEastAsia"/>
              </w:rPr>
              <w:t xml:space="preserve"> 6100</w:t>
            </w:r>
            <w:r w:rsidRPr="004B5E4A">
              <w:t>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1746293-8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03037">
              <w:t>Solicitud</w:t>
            </w:r>
            <w:r w:rsidRPr="00B03037">
              <w:rPr>
                <w:rFonts w:eastAsiaTheme="majorEastAsia"/>
              </w:rPr>
              <w:t xml:space="preserve"> </w:t>
            </w:r>
            <w:r w:rsidRPr="00B03037">
              <w:t xml:space="preserve">DEM inicie una campaña de difusión y concientización sobre el Línea 145 </w:t>
            </w:r>
            <w:r>
              <w:t xml:space="preserve">de </w:t>
            </w:r>
            <w:r w:rsidRPr="00B03037">
              <w:t>“Asistencia y Denuncias por Trata de Personas”, en el marco del Día Internacional contra la Explotación Sexual y la Trata de Personas.</w:t>
            </w:r>
            <w:r>
              <w:t xml:space="preserve">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1747131-9</w:t>
            </w:r>
          </w:p>
          <w:p w:rsidR="00076874" w:rsidRDefault="00076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Gestiones ante ASSA para que realice las compensaciones tarifarias correspondientes en favor de usuarios de barrio </w:t>
            </w:r>
            <w:proofErr w:type="spellStart"/>
            <w:r>
              <w:t>Candioti</w:t>
            </w:r>
            <w:proofErr w:type="spellEnd"/>
            <w:r>
              <w:t xml:space="preserve"> Sur, afectados por el incidente con la calidad del agua potable.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6C015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5E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5E" w:rsidRDefault="006C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5E" w:rsidRDefault="006C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1745299-6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15E" w:rsidRDefault="006C015E">
            <w:pPr>
              <w:jc w:val="both"/>
              <w:rPr>
                <w:sz w:val="28"/>
                <w:szCs w:val="28"/>
              </w:rPr>
            </w:pPr>
            <w:r>
              <w:t xml:space="preserve">Tareas varias en barrio Los Naranjos.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1743837-5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jc w:val="both"/>
              <w:rPr>
                <w:sz w:val="28"/>
                <w:szCs w:val="28"/>
              </w:rPr>
            </w:pPr>
            <w:r w:rsidRPr="00917521">
              <w:t>Estudios para la reparación integr</w:t>
            </w:r>
            <w:r>
              <w:t xml:space="preserve">al de Callejón Aguirre desde Av. Peñaloza </w:t>
            </w:r>
            <w:r w:rsidRPr="00917521">
              <w:t xml:space="preserve">hasta </w:t>
            </w:r>
            <w:r>
              <w:t>Av.</w:t>
            </w:r>
            <w:r w:rsidRPr="00917521">
              <w:t xml:space="preserve"> Blas </w:t>
            </w:r>
            <w:proofErr w:type="spellStart"/>
            <w:r w:rsidRPr="00917521">
              <w:t>Parera</w:t>
            </w:r>
            <w:proofErr w:type="spellEnd"/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1743848-2</w:t>
            </w:r>
          </w:p>
          <w:p w:rsidR="00393498" w:rsidRDefault="00393498" w:rsidP="007D3227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72E2E">
              <w:t>Estudios para la reparación integral de calle Europa desde Callejón Aguirre hasta calle Chaco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1743850-8</w:t>
            </w:r>
          </w:p>
          <w:p w:rsidR="00393498" w:rsidRDefault="00393498" w:rsidP="007D3227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72E2E">
              <w:t>Limpieza integral de desagües y  mantenimiento de calles en Barrio Nueva Esperanza.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1743320-2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t xml:space="preserve">Dispone acciones del DEM para poner fin a los asentamientos irregulares </w:t>
            </w:r>
            <w:r w:rsidRPr="008B3133">
              <w:t>ubicados sobre el Camino de Defensa, paralela a la Av. Gral. Paz, desde la intersección con French hasta el límite con Monte Vera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1743323-6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147C3">
              <w:t xml:space="preserve">Reposición y reparación de </w:t>
            </w:r>
            <w:r>
              <w:t xml:space="preserve">luminarias de Av. </w:t>
            </w:r>
            <w:proofErr w:type="spellStart"/>
            <w:r>
              <w:t>G</w:t>
            </w:r>
            <w:r w:rsidRPr="007147C3">
              <w:t>ral</w:t>
            </w:r>
            <w:proofErr w:type="spellEnd"/>
            <w:r w:rsidRPr="007147C3">
              <w:t xml:space="preserve"> Paz, desde la intersección con calle French hasta el límite </w:t>
            </w:r>
            <w:proofErr w:type="spellStart"/>
            <w:r w:rsidRPr="007147C3">
              <w:t>interjurisdiccional</w:t>
            </w:r>
            <w:proofErr w:type="spellEnd"/>
            <w:r w:rsidRPr="007147C3">
              <w:t xml:space="preserve"> con la localidad de Monte Vera.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1743006-7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57F9C">
              <w:t>Reparación</w:t>
            </w:r>
            <w:r>
              <w:t xml:space="preserve"> o</w:t>
            </w:r>
            <w:r w:rsidRPr="00057F9C">
              <w:t xml:space="preserve"> reposición</w:t>
            </w:r>
            <w:r>
              <w:t xml:space="preserve"> </w:t>
            </w:r>
            <w:r w:rsidRPr="00057F9C">
              <w:t xml:space="preserve">de las luminarias de Callejón Funes desde Av. Gral. Paz  hasta el límite </w:t>
            </w:r>
            <w:r>
              <w:t>de Barrio Las D</w:t>
            </w:r>
            <w:r w:rsidRPr="00057F9C">
              <w:t>elicias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1743005-9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34234F">
              <w:t>Realización de inspecciones sobre la recolección y el retiro de los grandes generadores de residuos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1742574-5</w:t>
            </w:r>
          </w:p>
          <w:p w:rsidR="00393498" w:rsidRDefault="00393498" w:rsidP="007D3227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43877">
              <w:t>Dispone la prestación de servicios de inhumación y cremación en el Cementerio Municipal en horarios vespertinos</w:t>
            </w:r>
            <w:r>
              <w:t xml:space="preserve">.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1742585-1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6C0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10D77">
              <w:t>Estudios para ejecutar</w:t>
            </w:r>
            <w:r>
              <w:t xml:space="preserve"> </w:t>
            </w:r>
            <w:r w:rsidRPr="00110D77">
              <w:t>obras de asfalto y cordón cuneta en las calles que se encuentran en el perímetro del Barrio Villa del Parque.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1742592-7</w:t>
            </w:r>
          </w:p>
          <w:p w:rsidR="00393498" w:rsidRDefault="00393498" w:rsidP="007D3227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3C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10D77">
              <w:t xml:space="preserve">Estudios </w:t>
            </w:r>
            <w:r>
              <w:t xml:space="preserve">para la </w:t>
            </w:r>
            <w:r w:rsidRPr="00110D77">
              <w:t>extensión de red del servicio de gas natural en Barrio Villa del Parque.</w:t>
            </w:r>
            <w: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6E4CD3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A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1740215-7</w:t>
            </w:r>
          </w:p>
          <w:p w:rsidR="00393498" w:rsidRDefault="003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D3" w:rsidRDefault="003C131F" w:rsidP="003C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136E1">
              <w:t xml:space="preserve">Estudios </w:t>
            </w:r>
            <w:r>
              <w:t xml:space="preserve">para incrementar la </w:t>
            </w:r>
            <w:r w:rsidRPr="006136E1">
              <w:t>frecuencia de la línea 11 particularmente en el tramo de Barrio Alto de Nogueras</w:t>
            </w:r>
            <w:r w:rsidRPr="006136E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C50712">
              <w:rPr>
                <w:color w:val="0000FF"/>
              </w:rPr>
              <w:t>(Resolución)</w:t>
            </w:r>
          </w:p>
        </w:tc>
      </w:tr>
      <w:tr w:rsidR="0044427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444279" w:rsidP="0039349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444279" w:rsidP="0039349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1743281-6</w:t>
            </w:r>
          </w:p>
          <w:p w:rsidR="000F68DA" w:rsidRDefault="000F68DA" w:rsidP="0039349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444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7F17">
              <w:t xml:space="preserve">Solicitud DEM gestione ante la Provincia </w:t>
            </w:r>
            <w:r>
              <w:t>la incorporación al</w:t>
            </w:r>
            <w:r w:rsidRPr="007D7F17">
              <w:t xml:space="preserve"> Proyecto de Presupu</w:t>
            </w:r>
            <w:r>
              <w:t>esto Nacional 2022</w:t>
            </w:r>
            <w:r w:rsidRPr="007D7F17">
              <w:t xml:space="preserve"> la partida presupuestaria </w:t>
            </w:r>
            <w:r>
              <w:t xml:space="preserve">para la </w:t>
            </w:r>
            <w:r w:rsidRPr="007D7F17">
              <w:t>construcción del puente Santa Fe-Santo Tomé.</w:t>
            </w:r>
            <w:r>
              <w:t xml:space="preserve"> </w:t>
            </w:r>
            <w:r w:rsidRPr="00444E87">
              <w:rPr>
                <w:color w:val="0000FF"/>
              </w:rPr>
              <w:t>(Comunicación)</w:t>
            </w:r>
          </w:p>
        </w:tc>
      </w:tr>
      <w:tr w:rsidR="0044427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E0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E0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1747366-1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Pr="00E07B54" w:rsidRDefault="007D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color w:val="0000FF"/>
              </w:rPr>
              <w:t xml:space="preserve"> </w:t>
            </w:r>
            <w:r w:rsidR="00E07B54" w:rsidRPr="00E07B54">
              <w:t>Ratifica el Decreto 10115 /21 de Presidencia</w:t>
            </w:r>
            <w:r w:rsidR="00E07B54" w:rsidRPr="00E07B54">
              <w:rPr>
                <w:color w:val="548DD4" w:themeColor="text2" w:themeTint="99"/>
              </w:rPr>
              <w:t xml:space="preserve">. </w:t>
            </w:r>
            <w:r w:rsidR="00817BA8">
              <w:rPr>
                <w:color w:val="0000FF"/>
              </w:rPr>
              <w:t>(Decreto</w:t>
            </w:r>
            <w:r w:rsidR="00817BA8" w:rsidRPr="00444E87">
              <w:rPr>
                <w:color w:val="0000FF"/>
              </w:rPr>
              <w:t>)</w:t>
            </w:r>
          </w:p>
        </w:tc>
      </w:tr>
      <w:tr w:rsidR="0044427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0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817B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05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1747383-6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279" w:rsidRDefault="00817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Gestiones para iluminar el Puente </w:t>
            </w:r>
            <w:proofErr w:type="spellStart"/>
            <w:r>
              <w:rPr>
                <w:color w:val="000000"/>
                <w:sz w:val="28"/>
                <w:szCs w:val="28"/>
              </w:rPr>
              <w:t>Clgante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color rosa en conmemoración por el día internacional del cáncer de mama.</w:t>
            </w:r>
            <w:r w:rsidRPr="00444E87">
              <w:rPr>
                <w:color w:val="0000FF"/>
              </w:rPr>
              <w:t xml:space="preserve"> </w:t>
            </w:r>
            <w:r w:rsidRPr="00444E87">
              <w:rPr>
                <w:color w:val="0000FF"/>
              </w:rPr>
              <w:t>(Comunicación)</w:t>
            </w:r>
          </w:p>
        </w:tc>
      </w:tr>
    </w:tbl>
    <w:p w:rsidR="006E4CD3" w:rsidRDefault="006E4C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1" w:name="_GoBack"/>
      <w:bookmarkEnd w:id="1"/>
    </w:p>
    <w:sectPr w:rsidR="006E4CD3" w:rsidSect="006E4CD3">
      <w:footerReference w:type="first" r:id="rId8"/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44" w:rsidRDefault="00835844" w:rsidP="006E4CD3">
      <w:r>
        <w:separator/>
      </w:r>
    </w:p>
  </w:endnote>
  <w:endnote w:type="continuationSeparator" w:id="0">
    <w:p w:rsidR="00835844" w:rsidRDefault="00835844" w:rsidP="006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98" w:rsidRDefault="00393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44" w:rsidRDefault="00835844" w:rsidP="006E4CD3">
      <w:r>
        <w:separator/>
      </w:r>
    </w:p>
  </w:footnote>
  <w:footnote w:type="continuationSeparator" w:id="0">
    <w:p w:rsidR="00835844" w:rsidRDefault="00835844" w:rsidP="006E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D3"/>
    <w:rsid w:val="000552F1"/>
    <w:rsid w:val="00076874"/>
    <w:rsid w:val="000862B6"/>
    <w:rsid w:val="000F68DA"/>
    <w:rsid w:val="000F6903"/>
    <w:rsid w:val="001971DD"/>
    <w:rsid w:val="001A612F"/>
    <w:rsid w:val="002828E2"/>
    <w:rsid w:val="00393498"/>
    <w:rsid w:val="003C131F"/>
    <w:rsid w:val="003D7BC5"/>
    <w:rsid w:val="00444279"/>
    <w:rsid w:val="00575ACC"/>
    <w:rsid w:val="006C015E"/>
    <w:rsid w:val="006E4CD3"/>
    <w:rsid w:val="007D3227"/>
    <w:rsid w:val="00817BA8"/>
    <w:rsid w:val="00835844"/>
    <w:rsid w:val="00A26133"/>
    <w:rsid w:val="00A91BC0"/>
    <w:rsid w:val="00AA2919"/>
    <w:rsid w:val="00C6754D"/>
    <w:rsid w:val="00C94D05"/>
    <w:rsid w:val="00D50F34"/>
    <w:rsid w:val="00E07B54"/>
    <w:rsid w:val="00E71F04"/>
    <w:rsid w:val="00F724BE"/>
    <w:rsid w:val="00F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E15F-579C-401E-BF67-F922171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D0"/>
  </w:style>
  <w:style w:type="paragraph" w:styleId="Ttulo1">
    <w:name w:val="heading 1"/>
    <w:basedOn w:val="Normal3"/>
    <w:next w:val="Normal3"/>
    <w:rsid w:val="00235B5E"/>
    <w:pPr>
      <w:keepNext/>
      <w:jc w:val="center"/>
      <w:outlineLvl w:val="0"/>
    </w:pPr>
    <w:rPr>
      <w:rFonts w:ascii="ShelleyAllegro BT" w:eastAsia="ShelleyAllegro BT" w:hAnsi="ShelleyAllegro BT" w:cs="ShelleyAllegro BT"/>
      <w:sz w:val="40"/>
      <w:szCs w:val="40"/>
    </w:rPr>
  </w:style>
  <w:style w:type="paragraph" w:styleId="Ttulo2">
    <w:name w:val="heading 2"/>
    <w:basedOn w:val="Normal3"/>
    <w:next w:val="Normal3"/>
    <w:rsid w:val="00235B5E"/>
    <w:pPr>
      <w:keepNext/>
      <w:outlineLvl w:val="1"/>
    </w:pPr>
    <w:rPr>
      <w:u w:val="single"/>
    </w:rPr>
  </w:style>
  <w:style w:type="paragraph" w:styleId="Ttulo3">
    <w:name w:val="heading 3"/>
    <w:basedOn w:val="Normal3"/>
    <w:next w:val="Normal3"/>
    <w:link w:val="Ttulo3Car"/>
    <w:qFormat/>
    <w:rsid w:val="00235B5E"/>
    <w:pPr>
      <w:keepNext/>
      <w:jc w:val="both"/>
      <w:outlineLvl w:val="2"/>
    </w:pPr>
    <w:rPr>
      <w:rFonts w:ascii="ShelleyAllegro BT" w:eastAsia="ShelleyAllegro BT" w:hAnsi="ShelleyAllegro BT" w:cs="ShelleyAllegro BT"/>
      <w:i/>
      <w:sz w:val="36"/>
      <w:szCs w:val="36"/>
    </w:rPr>
  </w:style>
  <w:style w:type="paragraph" w:styleId="Ttulo4">
    <w:name w:val="heading 4"/>
    <w:basedOn w:val="Normal3"/>
    <w:next w:val="Normal3"/>
    <w:rsid w:val="00235B5E"/>
    <w:pPr>
      <w:keepNext/>
      <w:jc w:val="center"/>
      <w:outlineLvl w:val="3"/>
    </w:pPr>
    <w:rPr>
      <w:color w:val="0000FF"/>
      <w:sz w:val="40"/>
      <w:szCs w:val="40"/>
      <w:u w:val="single"/>
    </w:rPr>
  </w:style>
  <w:style w:type="paragraph" w:styleId="Ttulo5">
    <w:name w:val="heading 5"/>
    <w:basedOn w:val="Normal3"/>
    <w:next w:val="Normal3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3"/>
    <w:next w:val="Normal3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E4CD3"/>
  </w:style>
  <w:style w:type="table" w:customStyle="1" w:styleId="TableNormal">
    <w:name w:val="Table Normal"/>
    <w:rsid w:val="006E4C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3"/>
    <w:next w:val="Normal3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2"/>
    <w:rsid w:val="00395774"/>
  </w:style>
  <w:style w:type="table" w:customStyle="1" w:styleId="TableNormal0">
    <w:name w:val="Table Normal"/>
    <w:rsid w:val="00395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235B5E"/>
  </w:style>
  <w:style w:type="table" w:customStyle="1" w:styleId="TableNormal1">
    <w:name w:val="Table Normal"/>
    <w:rsid w:val="00235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E4CD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35B5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rsid w:val="00EE6FE0"/>
    <w:rPr>
      <w:color w:val="0000FF"/>
      <w:u w:val="single"/>
    </w:rPr>
  </w:style>
  <w:style w:type="table" w:customStyle="1" w:styleId="a0">
    <w:basedOn w:val="TableNormal1"/>
    <w:rsid w:val="0039577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DE4243"/>
    <w:pPr>
      <w:tabs>
        <w:tab w:val="center" w:pos="4419"/>
        <w:tab w:val="right" w:pos="8838"/>
      </w:tabs>
      <w:jc w:val="both"/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E4243"/>
    <w:rPr>
      <w:rFonts w:ascii="Arial" w:hAnsi="Arial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DE4243"/>
    <w:rPr>
      <w:rFonts w:ascii="ShelleyAllegro BT" w:eastAsia="ShelleyAllegro BT" w:hAnsi="ShelleyAllegro BT" w:cs="ShelleyAllegro BT"/>
      <w:i/>
      <w:sz w:val="36"/>
      <w:szCs w:val="36"/>
    </w:rPr>
  </w:style>
  <w:style w:type="table" w:customStyle="1" w:styleId="a1">
    <w:basedOn w:val="TableNormal0"/>
    <w:rsid w:val="006E4CD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44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8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4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96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4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U46JOJyQJwI4BhylwAC7EL/zQ==">AMUW2mUrACVCJQ7dsGo45oRbF8RzV+kX6Fc4qIEAG+Tm0kapD8dXxfNTHsw0Hj7dKu9XtdjCnVg5NBM/JE/QHJstd3XubSBc1o9ZoHFgByPACtALWJs5UyQ=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8C93BC-45B3-463A-9BF7-E6173B7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1546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2021-08-10T22:52:00Z</dcterms:created>
  <dcterms:modified xsi:type="dcterms:W3CDTF">2021-09-28T15:21:00Z</dcterms:modified>
</cp:coreProperties>
</file>