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96" w:rsidRDefault="004A7096" w:rsidP="004A70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1º Período Ordinario 2021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  <w:u w:val="single"/>
        </w:rPr>
        <w:t>Sesión Nº 07</w:t>
      </w:r>
    </w:p>
    <w:p w:rsidR="004A7096" w:rsidRDefault="004A7096" w:rsidP="004A709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Reunión:</w:t>
      </w:r>
      <w:r>
        <w:rPr>
          <w:sz w:val="36"/>
          <w:szCs w:val="36"/>
        </w:rPr>
        <w:t xml:space="preserve"> 1363       </w:t>
      </w:r>
      <w:r>
        <w:rPr>
          <w:sz w:val="36"/>
          <w:szCs w:val="36"/>
          <w:u w:val="single"/>
        </w:rPr>
        <w:t>Fecha:</w:t>
      </w:r>
      <w:r>
        <w:rPr>
          <w:sz w:val="36"/>
          <w:szCs w:val="36"/>
        </w:rPr>
        <w:t xml:space="preserve"> 20/05/2021</w:t>
      </w:r>
    </w:p>
    <w:p w:rsidR="004A7096" w:rsidRDefault="004A7096" w:rsidP="004A7096">
      <w:pPr>
        <w:pStyle w:val="Ttulo1"/>
        <w:spacing w:after="12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Expedientes solicitados Sobre tablas</w:t>
      </w:r>
    </w:p>
    <w:tbl>
      <w:tblPr>
        <w:tblW w:w="10346" w:type="dxa"/>
        <w:tblInd w:w="-214" w:type="dxa"/>
        <w:tblBorders>
          <w:bottom w:val="single" w:sz="6" w:space="0" w:color="000000"/>
          <w:insideH w:val="single" w:sz="4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98"/>
        <w:gridCol w:w="1845"/>
        <w:gridCol w:w="6135"/>
      </w:tblGrid>
      <w:tr w:rsidR="004A7096" w:rsidTr="00C0182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7096" w:rsidRDefault="004A7096" w:rsidP="00C0182E">
            <w:pPr>
              <w:pStyle w:val="Ttulo4"/>
              <w:rPr>
                <w:b/>
                <w:color w:val="000000"/>
                <w:sz w:val="24"/>
                <w:u w:val="none"/>
              </w:rPr>
            </w:pPr>
            <w:r>
              <w:rPr>
                <w:b/>
                <w:color w:val="000000"/>
                <w:sz w:val="24"/>
                <w:u w:val="none"/>
              </w:rPr>
              <w:t>Nº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7096" w:rsidRDefault="004A7096" w:rsidP="00C0182E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r>
              <w:rPr>
                <w:b/>
                <w:color w:val="000000"/>
                <w:sz w:val="28"/>
                <w:szCs w:val="28"/>
                <w:u w:val="none"/>
              </w:rPr>
              <w:t>Solicitante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7096" w:rsidRDefault="004A7096" w:rsidP="00C0182E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u w:val="none"/>
              </w:rPr>
              <w:t>Expte</w:t>
            </w:r>
            <w:proofErr w:type="spellEnd"/>
            <w:r>
              <w:rPr>
                <w:b/>
                <w:color w:val="000000"/>
                <w:sz w:val="28"/>
                <w:szCs w:val="28"/>
                <w:u w:val="none"/>
              </w:rPr>
              <w:t>. Nº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A7096" w:rsidRDefault="004A7096" w:rsidP="00C0182E">
            <w:pPr>
              <w:pStyle w:val="Ttulo4"/>
              <w:rPr>
                <w:color w:val="000000"/>
                <w:sz w:val="32"/>
                <w:szCs w:val="32"/>
                <w:u w:val="none"/>
              </w:rPr>
            </w:pPr>
            <w:r>
              <w:rPr>
                <w:color w:val="000000"/>
                <w:sz w:val="32"/>
                <w:szCs w:val="32"/>
                <w:u w:val="none"/>
              </w:rPr>
              <w:t>Referencia</w:t>
            </w:r>
          </w:p>
        </w:tc>
      </w:tr>
      <w:tr w:rsidR="004A7096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96" w:rsidRDefault="00F84B7E" w:rsidP="00C01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96" w:rsidRDefault="00611C18" w:rsidP="00C01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C18" w:rsidRDefault="00611C18" w:rsidP="0061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1722919-6</w:t>
            </w:r>
          </w:p>
          <w:p w:rsidR="004A7096" w:rsidRPr="00EA68BF" w:rsidRDefault="00611C18" w:rsidP="00611C18">
            <w:pPr>
              <w:jc w:val="center"/>
              <w:rPr>
                <w:color w:val="FF0000"/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99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96" w:rsidRDefault="00611C18" w:rsidP="00C0182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Pesar por el fallecimiento del Sr. Ex Gobernador de la Provincia y Presidente de la Cámara de Diputados de la Provincia, Ing. Roberto Miguel </w:t>
            </w:r>
            <w:proofErr w:type="spellStart"/>
            <w:r>
              <w:rPr>
                <w:rFonts w:eastAsia="Calibri"/>
              </w:rPr>
              <w:t>Lifschitz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611C18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C18" w:rsidRDefault="00611C18" w:rsidP="00C01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C18" w:rsidRDefault="00611C18" w:rsidP="00C01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Spina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C18" w:rsidRDefault="00611C18" w:rsidP="0061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1720468-6</w:t>
            </w:r>
          </w:p>
          <w:p w:rsidR="00611C18" w:rsidRDefault="00611C18" w:rsidP="00611C18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C18" w:rsidRDefault="00611C18" w:rsidP="00C0182E">
            <w:pPr>
              <w:jc w:val="both"/>
            </w:pPr>
            <w:r>
              <w:t xml:space="preserve">Declaración de interés las conmemoraciones por los 700 años de la muerte de Dante Alighieri. </w:t>
            </w:r>
            <w:r>
              <w:rPr>
                <w:color w:val="0000FF"/>
              </w:rPr>
              <w:t>(Declaración)</w:t>
            </w:r>
          </w:p>
        </w:tc>
      </w:tr>
      <w:tr w:rsidR="004A7096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96" w:rsidRDefault="00611C18" w:rsidP="00C01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96" w:rsidRDefault="004A7096" w:rsidP="00C018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96" w:rsidRDefault="004A7096" w:rsidP="00C01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1722701-8</w:t>
            </w:r>
          </w:p>
          <w:p w:rsidR="004A7096" w:rsidRDefault="004A7096" w:rsidP="00C0182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96" w:rsidRDefault="004A7096" w:rsidP="00C0182E">
            <w:pPr>
              <w:jc w:val="both"/>
              <w:rPr>
                <w:sz w:val="28"/>
                <w:szCs w:val="28"/>
              </w:rPr>
            </w:pPr>
            <w:r>
              <w:t xml:space="preserve">Beneplácito por el proyecto "Enciende Oportunidades. ESTILO AMACAPI, Paseo de Compras". </w:t>
            </w:r>
            <w:r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611C18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  <w:p w:rsidR="00611C18" w:rsidRDefault="00611C18" w:rsidP="00F84B7E">
            <w:pPr>
              <w:jc w:val="center"/>
              <w:rPr>
                <w:sz w:val="28"/>
                <w:szCs w:val="28"/>
              </w:rPr>
            </w:pPr>
          </w:p>
          <w:p w:rsidR="00611C18" w:rsidRDefault="00611C18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1722778-6</w:t>
            </w:r>
          </w:p>
          <w:p w:rsidR="00F84B7E" w:rsidRDefault="00F84B7E" w:rsidP="00F84B7E">
            <w:pPr>
              <w:jc w:val="center"/>
              <w:rPr>
                <w:color w:val="FF0000"/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71</w:t>
            </w:r>
          </w:p>
          <w:p w:rsidR="00611C18" w:rsidRDefault="00611C18" w:rsidP="0061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1722803-2</w:t>
            </w:r>
          </w:p>
          <w:p w:rsidR="00611C18" w:rsidRDefault="00611C18" w:rsidP="00611C18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75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611C18" w:rsidP="00611C18">
            <w:pPr>
              <w:jc w:val="both"/>
            </w:pPr>
            <w:r>
              <w:t xml:space="preserve">Preocupación </w:t>
            </w:r>
            <w:r w:rsidR="00F84B7E" w:rsidRPr="003D71AB">
              <w:t>y desacuerdo del HCM por el cierre de las exportaciones de carne.</w:t>
            </w:r>
            <w:r w:rsidR="00F84B7E">
              <w:t xml:space="preserve"> </w:t>
            </w:r>
            <w:r w:rsidR="00F84B7E" w:rsidRPr="009E1E3F">
              <w:rPr>
                <w:color w:val="0000FF"/>
              </w:rPr>
              <w:t>(Declaración)</w:t>
            </w:r>
            <w:r w:rsidR="00F84B7E">
              <w:rPr>
                <w:color w:val="0000FF"/>
              </w:rPr>
              <w:t xml:space="preserve"> 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611C18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1720618-6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</w:pPr>
            <w:r w:rsidRPr="00F379D4">
              <w:t>Benepl</w:t>
            </w:r>
            <w:r>
              <w:t>ácito por la participación del Equipo Femenino de Bá</w:t>
            </w:r>
            <w:r w:rsidRPr="00F379D4">
              <w:t>squet del Clu</w:t>
            </w:r>
            <w:r>
              <w:t>b Social y Deportivo Santa Rosa</w:t>
            </w:r>
            <w:r w:rsidRPr="00F379D4">
              <w:t xml:space="preserve"> en</w:t>
            </w:r>
            <w:r>
              <w:t xml:space="preserve"> el Torneo Federal Femenino de Bá</w:t>
            </w:r>
            <w:r w:rsidRPr="00F379D4">
              <w:t>squet</w:t>
            </w:r>
            <w:r>
              <w:t xml:space="preserve">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E91083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1721939-5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</w:pPr>
            <w:r w:rsidRPr="00225F35">
              <w:rPr>
                <w:rFonts w:eastAsia="Calibri"/>
              </w:rPr>
              <w:t>Enérgico repudio del HCM a los dichos vertidos por el Procurador</w:t>
            </w:r>
            <w:r>
              <w:rPr>
                <w:rFonts w:eastAsia="Calibri"/>
              </w:rPr>
              <w:t xml:space="preserve"> General del Tesoro</w:t>
            </w:r>
            <w:r w:rsidRPr="00225F35">
              <w:rPr>
                <w:rFonts w:eastAsia="Calibri"/>
              </w:rPr>
              <w:t xml:space="preserve">, Sr. Carlos </w:t>
            </w:r>
            <w:proofErr w:type="spellStart"/>
            <w:r w:rsidRPr="00225F35">
              <w:rPr>
                <w:rFonts w:eastAsia="Calibri"/>
              </w:rPr>
              <w:t>Zannini</w:t>
            </w:r>
            <w:proofErr w:type="spellEnd"/>
            <w:r w:rsidRPr="00225F35">
              <w:rPr>
                <w:rFonts w:eastAsia="Calibri"/>
              </w:rPr>
              <w:t xml:space="preserve">, respecto a su temprana inoculación por </w:t>
            </w:r>
            <w:r>
              <w:rPr>
                <w:rFonts w:eastAsia="Calibri"/>
              </w:rPr>
              <w:t xml:space="preserve">el </w:t>
            </w:r>
            <w:r w:rsidRPr="00225F35">
              <w:rPr>
                <w:rFonts w:eastAsia="Calibri"/>
              </w:rPr>
              <w:t>Covid-19</w:t>
            </w:r>
            <w:r>
              <w:rPr>
                <w:rFonts w:eastAsia="Calibri"/>
              </w:rPr>
              <w:t xml:space="preserve">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E91083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1721920-5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</w:pPr>
            <w:r w:rsidRPr="001231BF">
              <w:rPr>
                <w:rFonts w:eastAsia="Calibri"/>
              </w:rPr>
              <w:t xml:space="preserve">Enérgico repudio </w:t>
            </w:r>
            <w:r>
              <w:rPr>
                <w:rFonts w:eastAsia="Calibri"/>
              </w:rPr>
              <w:t>c</w:t>
            </w:r>
            <w:r w:rsidRPr="001231BF">
              <w:rPr>
                <w:rFonts w:eastAsia="Calibri"/>
              </w:rPr>
              <w:t xml:space="preserve">omunicado </w:t>
            </w:r>
            <w:r>
              <w:rPr>
                <w:rFonts w:eastAsia="Calibri"/>
              </w:rPr>
              <w:t>de p</w:t>
            </w:r>
            <w:r w:rsidRPr="001231BF">
              <w:rPr>
                <w:rFonts w:eastAsia="Calibri"/>
              </w:rPr>
              <w:t xml:space="preserve">rensa </w:t>
            </w:r>
            <w:r>
              <w:rPr>
                <w:rFonts w:eastAsia="Calibri"/>
              </w:rPr>
              <w:t xml:space="preserve">de Cancillería sobre </w:t>
            </w:r>
            <w:r w:rsidRPr="001231BF">
              <w:rPr>
                <w:rFonts w:eastAsia="Calibri"/>
              </w:rPr>
              <w:t>los ataques de la agrupación terrorista Hamás a la ciudad israelí de Tel Aviv.</w:t>
            </w:r>
            <w:r>
              <w:rPr>
                <w:rFonts w:eastAsia="Calibri"/>
              </w:rPr>
              <w:t xml:space="preserve">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91083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1721662-3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</w:pPr>
            <w:r>
              <w:t xml:space="preserve">Declaración de interés municipal la labor de la Cámara de Profesionales Guías de Turismo Santa Fe (PROGUITUR Santa Fe).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C968F5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1722539-2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</w:pPr>
            <w:r w:rsidRPr="007A338A">
              <w:rPr>
                <w:rFonts w:eastAsia="Arial"/>
              </w:rPr>
              <w:t>Beneplácito por el 5º Aniversario fundacional de la Asociación Civil Barça Fútbol Club</w:t>
            </w:r>
            <w:r>
              <w:rPr>
                <w:rFonts w:eastAsia="Arial"/>
              </w:rPr>
              <w:t xml:space="preserve">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C968F5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1722876-8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95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</w:pPr>
            <w:r>
              <w:rPr>
                <w:color w:val="000000"/>
              </w:rPr>
              <w:t xml:space="preserve">Beneplácito por el 78º Aniversario fundacional de la Asociación Argentina de la Cultural Inglesa de Santa Fe.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611C18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  <w:p w:rsidR="003E7024" w:rsidRDefault="003E7024" w:rsidP="00F84B7E">
            <w:pPr>
              <w:jc w:val="center"/>
              <w:rPr>
                <w:sz w:val="28"/>
                <w:szCs w:val="28"/>
              </w:rPr>
            </w:pPr>
          </w:p>
          <w:p w:rsidR="003E7024" w:rsidRDefault="003E702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1722575-6</w:t>
            </w:r>
          </w:p>
          <w:p w:rsidR="00F84B7E" w:rsidRDefault="00F84B7E" w:rsidP="00F84B7E">
            <w:pPr>
              <w:jc w:val="center"/>
              <w:rPr>
                <w:color w:val="FF0000"/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52</w:t>
            </w:r>
          </w:p>
          <w:p w:rsidR="003E7024" w:rsidRDefault="003E7024" w:rsidP="003E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1722945-1</w:t>
            </w:r>
          </w:p>
          <w:p w:rsidR="00C968F5" w:rsidRDefault="003E7024" w:rsidP="003E7024">
            <w:pPr>
              <w:jc w:val="center"/>
              <w:rPr>
                <w:color w:val="FF0000"/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101</w:t>
            </w:r>
          </w:p>
          <w:p w:rsidR="00C968F5" w:rsidRDefault="00C968F5" w:rsidP="00F84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3E7024">
            <w:pPr>
              <w:jc w:val="both"/>
            </w:pPr>
            <w:r w:rsidRPr="0070203B">
              <w:t xml:space="preserve">Beneplácito por el 75° aniversario de la </w:t>
            </w:r>
            <w:r>
              <w:t xml:space="preserve">Asociación Vecinal Barrio </w:t>
            </w:r>
            <w:proofErr w:type="spellStart"/>
            <w:r>
              <w:t>Candioti</w:t>
            </w:r>
            <w:proofErr w:type="spellEnd"/>
            <w:r>
              <w:t xml:space="preserve"> S</w:t>
            </w:r>
            <w:r w:rsidRPr="0070203B">
              <w:t>ud</w:t>
            </w:r>
            <w:r>
              <w:t xml:space="preserve">. </w:t>
            </w:r>
            <w:r w:rsidRPr="009E1E3F">
              <w:rPr>
                <w:color w:val="0000FF"/>
              </w:rPr>
              <w:t>(Declaración)</w:t>
            </w:r>
            <w:r>
              <w:rPr>
                <w:color w:val="0000FF"/>
              </w:rPr>
              <w:t xml:space="preserve"> 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1721022-0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</w:pPr>
            <w:r w:rsidRPr="007D7E33">
              <w:t>Declaración</w:t>
            </w:r>
            <w:r>
              <w:t xml:space="preserve"> de interés </w:t>
            </w:r>
            <w:r w:rsidRPr="007D7E33">
              <w:t xml:space="preserve">la labor de reconstrucción de la fachada del “Ex Hospital </w:t>
            </w:r>
            <w:proofErr w:type="spellStart"/>
            <w:r w:rsidRPr="007D7E33">
              <w:t>Iturraspe</w:t>
            </w:r>
            <w:proofErr w:type="spellEnd"/>
            <w:r w:rsidRPr="007D7E33">
              <w:t>”.</w:t>
            </w:r>
            <w:r>
              <w:t xml:space="preserve">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1722805-7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76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  <w:rPr>
                <w:sz w:val="28"/>
                <w:szCs w:val="28"/>
              </w:rPr>
            </w:pPr>
            <w:r w:rsidRPr="00CB5A5B">
              <w:rPr>
                <w:rFonts w:eastAsia="Calibri"/>
              </w:rPr>
              <w:t>Declaración de interés las activ</w:t>
            </w:r>
            <w:r>
              <w:rPr>
                <w:rFonts w:eastAsia="Calibri"/>
              </w:rPr>
              <w:t>idades organizadas por</w:t>
            </w:r>
            <w:r w:rsidRPr="00CB5A5B">
              <w:rPr>
                <w:rFonts w:eastAsia="Calibri"/>
              </w:rPr>
              <w:t xml:space="preserve"> la </w:t>
            </w:r>
            <w:r>
              <w:rPr>
                <w:rFonts w:eastAsia="Calibri"/>
              </w:rPr>
              <w:t>ALCEM</w:t>
            </w:r>
            <w:r w:rsidRPr="00CB5A5B">
              <w:rPr>
                <w:rFonts w:eastAsia="Calibri"/>
              </w:rPr>
              <w:t xml:space="preserve"> y </w:t>
            </w:r>
            <w:r>
              <w:rPr>
                <w:rFonts w:eastAsia="Calibri"/>
              </w:rPr>
              <w:t xml:space="preserve">el </w:t>
            </w:r>
            <w:r w:rsidRPr="00CB5A5B">
              <w:rPr>
                <w:rFonts w:eastAsia="Calibri"/>
              </w:rPr>
              <w:t>“Grupo Lázaro Esclerosis Múltiple”,</w:t>
            </w:r>
            <w:r>
              <w:rPr>
                <w:rFonts w:eastAsia="Calibri"/>
              </w:rPr>
              <w:t xml:space="preserve"> en conmemoración del  </w:t>
            </w:r>
            <w:r w:rsidRPr="00CB5A5B">
              <w:rPr>
                <w:rFonts w:eastAsia="Calibri"/>
              </w:rPr>
              <w:t>Día Mundial de la Esclerosis Múltiple</w:t>
            </w:r>
            <w:r>
              <w:rPr>
                <w:rFonts w:eastAsia="Calibri"/>
              </w:rPr>
              <w:t xml:space="preserve">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666F3F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024" w:rsidRDefault="003E7024" w:rsidP="003E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1722872-7</w:t>
            </w:r>
          </w:p>
          <w:p w:rsidR="00F84B7E" w:rsidRDefault="003E7024" w:rsidP="003E7024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93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both"/>
            </w:pPr>
            <w:r>
              <w:rPr>
                <w:rFonts w:eastAsia="Arial"/>
              </w:rPr>
              <w:t xml:space="preserve">Necesidad de que el Congreso de la Nación, apruebe una Ley de Presupuestos Mínimos para la Protección de Humedales en Argentina.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611C18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024" w:rsidRDefault="003E7024" w:rsidP="003E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1722861-0</w:t>
            </w:r>
          </w:p>
          <w:p w:rsidR="00F84B7E" w:rsidRDefault="003E7024" w:rsidP="003E7024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90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both"/>
            </w:pPr>
            <w:r>
              <w:t xml:space="preserve">Declaración de interés el rodaje de la película de danza aérea “Caos en el aire”.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024" w:rsidRDefault="003E7024" w:rsidP="003E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1722674-7</w:t>
            </w:r>
          </w:p>
          <w:p w:rsidR="00F84B7E" w:rsidRDefault="003E7024" w:rsidP="003E7024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both"/>
            </w:pPr>
            <w:r>
              <w:t xml:space="preserve">Reconocimiento a tres miembros del Cuerpo de Guardia de Infantería por el auxilio en la vía pública a un niño de dos años con técnicas de RCP.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024" w:rsidRDefault="003E7024" w:rsidP="003E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1721842-1</w:t>
            </w:r>
          </w:p>
          <w:p w:rsidR="00F84B7E" w:rsidRDefault="003E7024" w:rsidP="003E7024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both"/>
            </w:pPr>
            <w:r>
              <w:rPr>
                <w:color w:val="000000"/>
              </w:rPr>
              <w:t>Declaración de interés municipal</w:t>
            </w:r>
            <w:r>
              <w:t xml:space="preserve"> </w:t>
            </w:r>
            <w:r>
              <w:rPr>
                <w:color w:val="000000"/>
              </w:rPr>
              <w:t xml:space="preserve">la 12º colecta de sangre y registro de Médula Ósea. </w:t>
            </w:r>
            <w:r w:rsidRPr="009E1E3F">
              <w:rPr>
                <w:color w:val="0000FF"/>
              </w:rPr>
              <w:t>(Declaración)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3E702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EC4627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Mondino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27" w:rsidRDefault="00EC4627" w:rsidP="00EC4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1721846-2</w:t>
            </w:r>
          </w:p>
          <w:p w:rsidR="00F84B7E" w:rsidRDefault="00EC4627" w:rsidP="00EC4627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EC4627" w:rsidP="00F84B7E">
            <w:pPr>
              <w:jc w:val="both"/>
            </w:pPr>
            <w:r>
              <w:t xml:space="preserve">Evaluación por la </w:t>
            </w:r>
            <w:r w:rsidRPr="00251885">
              <w:t>Provincia</w:t>
            </w:r>
            <w:r>
              <w:t xml:space="preserve"> de</w:t>
            </w:r>
            <w:r w:rsidRPr="00251885">
              <w:t xml:space="preserve"> </w:t>
            </w:r>
            <w:r w:rsidRPr="00251885">
              <w:rPr>
                <w:rFonts w:eastAsia="Arial"/>
              </w:rPr>
              <w:t xml:space="preserve">crear un número telefónico gratuito de atención al público para </w:t>
            </w:r>
            <w:proofErr w:type="spellStart"/>
            <w:r w:rsidRPr="00251885">
              <w:rPr>
                <w:rFonts w:eastAsia="Arial"/>
              </w:rPr>
              <w:t>recepcionar</w:t>
            </w:r>
            <w:proofErr w:type="spellEnd"/>
            <w:r w:rsidRPr="00251885">
              <w:rPr>
                <w:rFonts w:eastAsia="Arial"/>
              </w:rPr>
              <w:t xml:space="preserve"> denuncias por incumplimientos de</w:t>
            </w:r>
            <w:r>
              <w:rPr>
                <w:rFonts w:eastAsia="Arial"/>
              </w:rPr>
              <w:t xml:space="preserve"> la</w:t>
            </w:r>
            <w:r w:rsidRPr="00251885">
              <w:rPr>
                <w:rFonts w:eastAsia="Arial"/>
              </w:rPr>
              <w:t xml:space="preserve"> Ley Nacional Nº 25.929 – Parto </w:t>
            </w:r>
            <w:r>
              <w:rPr>
                <w:rFonts w:eastAsia="Arial"/>
              </w:rPr>
              <w:t xml:space="preserve">respetado. </w:t>
            </w:r>
            <w:r w:rsidRPr="009E1E3F">
              <w:rPr>
                <w:color w:val="0000FF"/>
              </w:rPr>
              <w:t>(Declaración</w:t>
            </w:r>
            <w:proofErr w:type="gramStart"/>
            <w:r>
              <w:rPr>
                <w:color w:val="0000FF"/>
              </w:rPr>
              <w:t>?</w:t>
            </w:r>
            <w:proofErr w:type="gramEnd"/>
            <w:r w:rsidRPr="009E1E3F">
              <w:rPr>
                <w:color w:val="0000FF"/>
              </w:rPr>
              <w:t>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1721910-6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  <w:rPr>
                <w:sz w:val="28"/>
                <w:szCs w:val="28"/>
              </w:rPr>
            </w:pPr>
            <w:r>
              <w:rPr>
                <w:b/>
                <w:u w:val="single"/>
              </w:rPr>
              <w:t>Pedido de Informes</w:t>
            </w:r>
            <w:r>
              <w:t xml:space="preserve">: sobre la presencia de camiones retirando arena de la costanera oeste. </w:t>
            </w:r>
            <w:r>
              <w:rPr>
                <w:color w:val="0000FF"/>
              </w:rPr>
              <w:t>(Comunicación)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1719864-9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  <w:rPr>
                <w:sz w:val="28"/>
                <w:szCs w:val="28"/>
              </w:rPr>
            </w:pPr>
            <w:r>
              <w:rPr>
                <w:b/>
                <w:u w:val="single"/>
              </w:rPr>
              <w:t>Pedido de Informes</w:t>
            </w:r>
            <w:r>
              <w:t xml:space="preserve">: sobre las malezas y especies arbustivas (“bosque nativo”) que se han dejado crecer en ambas márgenes de la Laguna Setúbal. </w:t>
            </w:r>
            <w:r>
              <w:rPr>
                <w:color w:val="0000FF"/>
              </w:rPr>
              <w:t>(Comunicación)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1721909-8</w:t>
            </w:r>
          </w:p>
          <w:p w:rsidR="00F84B7E" w:rsidRDefault="00F84B7E" w:rsidP="00F84B7E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F84B7E" w:rsidP="00F84B7E">
            <w:pPr>
              <w:jc w:val="both"/>
              <w:rPr>
                <w:sz w:val="28"/>
                <w:szCs w:val="28"/>
              </w:rPr>
            </w:pPr>
            <w:r>
              <w:rPr>
                <w:b/>
                <w:u w:val="single"/>
              </w:rPr>
              <w:t>Pedido de Informes</w:t>
            </w:r>
            <w:r>
              <w:t xml:space="preserve">: sobre los ataúdes gratuitos que otorga el municipio. </w:t>
            </w:r>
            <w:r>
              <w:rPr>
                <w:color w:val="0000FF"/>
              </w:rPr>
              <w:t>(Comunicación)</w:t>
            </w:r>
          </w:p>
        </w:tc>
      </w:tr>
      <w:tr w:rsidR="00AE660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E660C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E660C" w:rsidP="00AE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1722431-2</w:t>
            </w:r>
          </w:p>
          <w:p w:rsidR="00AE660C" w:rsidRDefault="00AE660C" w:rsidP="00AE660C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E660C" w:rsidP="00F84B7E">
            <w:pPr>
              <w:jc w:val="both"/>
            </w:pPr>
            <w:r w:rsidRPr="00EC201E">
              <w:rPr>
                <w:b/>
                <w:u w:val="single"/>
              </w:rPr>
              <w:t>Pedido de Informes</w:t>
            </w:r>
            <w:r w:rsidRPr="00EC201E">
              <w:t>: sobre</w:t>
            </w:r>
            <w:r>
              <w:t xml:space="preserve"> </w:t>
            </w:r>
            <w:r w:rsidRPr="00EC201E">
              <w:t xml:space="preserve">si se han realizado operativos de control </w:t>
            </w:r>
            <w:r>
              <w:t>de los vendedores ambulantes en</w:t>
            </w:r>
            <w:r w:rsidRPr="00EC201E">
              <w:t xml:space="preserve"> la zona</w:t>
            </w:r>
            <w:r>
              <w:t xml:space="preserve"> aledaña al Cementerio Municipal.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AE660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E660C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E660C" w:rsidP="00AE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1722742-2</w:t>
            </w:r>
          </w:p>
          <w:p w:rsidR="00AE660C" w:rsidRDefault="00AE660C" w:rsidP="00AE660C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E660C" w:rsidP="00F84B7E">
            <w:pPr>
              <w:jc w:val="both"/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</w:t>
            </w:r>
            <w:r w:rsidRPr="00C767A4">
              <w:t>la “Calle Recreativa”, llevada a cabo en la Costanera Oeste</w:t>
            </w:r>
            <w:r>
              <w:t xml:space="preserve">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AE660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E660C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E660C" w:rsidP="00AE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1722112-8</w:t>
            </w:r>
          </w:p>
          <w:p w:rsidR="00AE660C" w:rsidRDefault="00AE660C" w:rsidP="00AE660C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E660C" w:rsidP="00F84B7E">
            <w:pPr>
              <w:jc w:val="both"/>
            </w:pPr>
            <w:r>
              <w:rPr>
                <w:b/>
                <w:u w:val="single"/>
              </w:rPr>
              <w:t>P</w:t>
            </w:r>
            <w:r w:rsidRPr="00AB6CAB">
              <w:rPr>
                <w:b/>
                <w:u w:val="single"/>
              </w:rPr>
              <w:t>edido de Informes</w:t>
            </w:r>
            <w:r>
              <w:t xml:space="preserve">: del DEM al Ministerio de Educación </w:t>
            </w:r>
            <w:r>
              <w:rPr>
                <w:color w:val="000000"/>
              </w:rPr>
              <w:t>sobre</w:t>
            </w:r>
            <w:r w:rsidRPr="0083598C">
              <w:rPr>
                <w:color w:val="000000"/>
              </w:rPr>
              <w:t xml:space="preserve"> las condiciones edilicias </w:t>
            </w:r>
            <w:r>
              <w:rPr>
                <w:color w:val="000000"/>
              </w:rPr>
              <w:t xml:space="preserve">actuales e inversiones previstas para </w:t>
            </w:r>
            <w:r w:rsidRPr="0083598C">
              <w:rPr>
                <w:color w:val="000000"/>
              </w:rPr>
              <w:t xml:space="preserve">la </w:t>
            </w:r>
            <w:r>
              <w:rPr>
                <w:color w:val="000000"/>
              </w:rPr>
              <w:t xml:space="preserve">Casa Habitación de la </w:t>
            </w:r>
            <w:r w:rsidRPr="0083598C">
              <w:rPr>
                <w:color w:val="000000"/>
              </w:rPr>
              <w:t>Escuela Nº 1</w:t>
            </w:r>
            <w:r>
              <w:rPr>
                <w:color w:val="000000"/>
              </w:rPr>
              <w:t>36 “Gregoria Pérez de Denis” con motivo del traslado de</w:t>
            </w:r>
            <w:r w:rsidRPr="0083598C">
              <w:rPr>
                <w:color w:val="000000"/>
              </w:rPr>
              <w:t xml:space="preserve"> los alumnos </w:t>
            </w:r>
            <w:r>
              <w:rPr>
                <w:color w:val="000000"/>
              </w:rPr>
              <w:t>de la</w:t>
            </w:r>
            <w:r w:rsidRPr="0083598C">
              <w:rPr>
                <w:color w:val="000000"/>
              </w:rPr>
              <w:t xml:space="preserve"> Escuela Especial Nº 2090 “Instituto Integral de Estimulación Temprana”.</w:t>
            </w:r>
            <w:r>
              <w:rPr>
                <w:color w:val="000000"/>
              </w:rPr>
              <w:t xml:space="preserve">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AE660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390666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666" w:rsidRDefault="00390666" w:rsidP="00390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1722312-4</w:t>
            </w:r>
          </w:p>
          <w:p w:rsidR="00AE660C" w:rsidRDefault="00390666" w:rsidP="00390666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390666" w:rsidP="00F84B7E">
            <w:pPr>
              <w:jc w:val="both"/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el cumplimiento de la Resolución Nº 19387 - </w:t>
            </w:r>
            <w:r w:rsidRPr="00771416">
              <w:t>Estudio para</w:t>
            </w:r>
            <w:r>
              <w:t xml:space="preserve"> la reparación de las pasarelas de cruce del zanjón central de Av. Aristóbulo del Valle desde Alfonsina Storni hasta Facundo Quiroga.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AE660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390666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390666" w:rsidP="00AE6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1719848-2</w:t>
            </w:r>
          </w:p>
          <w:p w:rsidR="00390666" w:rsidRDefault="00390666" w:rsidP="00AE660C">
            <w:pPr>
              <w:jc w:val="center"/>
              <w:rPr>
                <w:sz w:val="28"/>
                <w:szCs w:val="28"/>
              </w:rPr>
            </w:pPr>
            <w:r w:rsidRPr="00390666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390666" w:rsidP="00F84B7E">
            <w:pPr>
              <w:jc w:val="both"/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el cumplimiento de la Ordenanza Nº 12428 en lo que refiere al </w:t>
            </w:r>
            <w:r w:rsidRPr="00110861">
              <w:t>uso de sistema de retención infantil</w:t>
            </w:r>
            <w:r>
              <w:t xml:space="preserve">. </w:t>
            </w:r>
            <w:r w:rsidRPr="0071651B">
              <w:rPr>
                <w:color w:val="0000FF"/>
              </w:rPr>
              <w:t>(Comunicación)</w:t>
            </w:r>
          </w:p>
        </w:tc>
      </w:tr>
      <w:tr w:rsidR="00AE660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5202F4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A342A0">
              <w:rPr>
                <w:sz w:val="28"/>
                <w:szCs w:val="28"/>
              </w:rPr>
              <w:t>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1722870-1</w:t>
            </w:r>
          </w:p>
          <w:p w:rsidR="00AE660C" w:rsidRDefault="00A342A0" w:rsidP="00A342A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92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both"/>
            </w:pPr>
            <w:r>
              <w:t xml:space="preserve">Gestiones ante el Ministerio de Salud para que informe sobre stocks de vacunas de calendario.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AE660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1722942-8</w:t>
            </w:r>
          </w:p>
          <w:p w:rsidR="00AE660C" w:rsidRDefault="00A342A0" w:rsidP="00A342A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both"/>
            </w:pPr>
            <w:r w:rsidRPr="000816C5">
              <w:t xml:space="preserve">Gestiones ante la Provincia </w:t>
            </w:r>
            <w:r>
              <w:t xml:space="preserve">para que informe </w:t>
            </w:r>
            <w:r w:rsidRPr="000816C5">
              <w:t>sobre</w:t>
            </w:r>
            <w:r>
              <w:t xml:space="preserve"> la no renovación del contrato de locación del anexo del I.S.P </w:t>
            </w:r>
            <w:proofErr w:type="spellStart"/>
            <w:r>
              <w:t>Alte</w:t>
            </w:r>
            <w:proofErr w:type="spellEnd"/>
            <w:r>
              <w:t xml:space="preserve">. Brown. 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A342A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 w:rsidRPr="007C54C9">
              <w:rPr>
                <w:sz w:val="28"/>
                <w:szCs w:val="28"/>
              </w:rPr>
              <w:t>1721424</w:t>
            </w:r>
            <w:r>
              <w:rPr>
                <w:sz w:val="28"/>
                <w:szCs w:val="28"/>
              </w:rPr>
              <w:t>-8</w:t>
            </w:r>
          </w:p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 w:rsidRPr="007C54C9">
              <w:rPr>
                <w:color w:val="FF0000"/>
                <w:sz w:val="28"/>
                <w:szCs w:val="28"/>
              </w:rPr>
              <w:t>AE 20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both"/>
            </w:pPr>
            <w:r>
              <w:t xml:space="preserve">Gestiones para que la Provincia </w:t>
            </w:r>
            <w:r w:rsidRPr="00E12EAE">
              <w:t>comunique de forma clara y diaria, cuales son los parámetros y/o indicadores en función de los cuales se toman las decisiones vinculadas con las restricciones que se adoptan</w:t>
            </w:r>
            <w:r>
              <w:t>.</w:t>
            </w:r>
            <w:r w:rsidRPr="009E1E3F">
              <w:rPr>
                <w:color w:val="0000FF"/>
              </w:rPr>
              <w:t xml:space="preserve">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A342A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Spina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1721637-5</w:t>
            </w:r>
          </w:p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>AE 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both"/>
            </w:pPr>
            <w:r>
              <w:t xml:space="preserve">Solicitud iluminación Puente Colgante los días 1, 2 y 3 de junio con los colores de la bandera italiana en conmemoración del día de la república y del inmigrante italiano. </w:t>
            </w:r>
            <w:r>
              <w:rPr>
                <w:color w:val="0000FF"/>
              </w:rPr>
              <w:t>(Comunicación)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A342A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1722699-4</w:t>
            </w:r>
          </w:p>
          <w:p w:rsidR="00F84B7E" w:rsidRDefault="00A342A0" w:rsidP="00A342A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A342A0" w:rsidP="00F84B7E">
            <w:pPr>
              <w:jc w:val="both"/>
              <w:rPr>
                <w:sz w:val="28"/>
                <w:szCs w:val="28"/>
              </w:rPr>
            </w:pPr>
            <w:r>
              <w:t>Relevamiento de familias y viviendas en el área comprendida entre las calles Nuestra Sra. de Guadalupe, Canillitas, Las Talas, y terraplén de defensa Colastiné.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FF"/>
              </w:rPr>
              <w:t>(Resolución)</w:t>
            </w:r>
          </w:p>
        </w:tc>
      </w:tr>
      <w:tr w:rsidR="00F84B7E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A342A0" w:rsidP="00A34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1722741-4</w:t>
            </w:r>
          </w:p>
          <w:p w:rsidR="00F84B7E" w:rsidRDefault="00A342A0" w:rsidP="00A342A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B7E" w:rsidRDefault="00A342A0" w:rsidP="00F84B7E">
            <w:pPr>
              <w:jc w:val="both"/>
              <w:rPr>
                <w:sz w:val="28"/>
                <w:szCs w:val="28"/>
              </w:rPr>
            </w:pPr>
            <w:r w:rsidRPr="0042019B">
              <w:t>Estudios para la realización de diversas tareas en</w:t>
            </w:r>
            <w:r>
              <w:t xml:space="preserve"> calle Ruperto Godoy</w:t>
            </w:r>
            <w:r w:rsidRPr="0042019B">
              <w:t xml:space="preserve"> entre Freyre y Avenida Peñaloza</w:t>
            </w:r>
            <w:r>
              <w:t xml:space="preserve">. </w:t>
            </w:r>
            <w:r w:rsidRPr="00352C8E">
              <w:rPr>
                <w:rFonts w:cs="Arial"/>
                <w:color w:val="0000FF"/>
                <w:lang w:val="es-AR"/>
              </w:rPr>
              <w:t>(Resolución</w:t>
            </w:r>
            <w:r>
              <w:rPr>
                <w:rFonts w:cs="Arial"/>
                <w:color w:val="0000FF"/>
                <w:lang w:val="es-AR"/>
              </w:rPr>
              <w:t>)</w:t>
            </w:r>
          </w:p>
        </w:tc>
      </w:tr>
      <w:tr w:rsidR="00AE660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1722072-4</w:t>
            </w:r>
          </w:p>
          <w:p w:rsidR="00AE660C" w:rsidRDefault="00A342A0" w:rsidP="00A342A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60C" w:rsidRDefault="00A342A0" w:rsidP="00F84B7E">
            <w:pPr>
              <w:jc w:val="both"/>
              <w:rPr>
                <w:sz w:val="28"/>
                <w:szCs w:val="28"/>
              </w:rPr>
            </w:pPr>
            <w:r w:rsidRPr="00CA7C71">
              <w:t xml:space="preserve">Estudios para </w:t>
            </w:r>
            <w:r>
              <w:t xml:space="preserve">la realización de </w:t>
            </w:r>
            <w:r w:rsidRPr="00CA7C71">
              <w:t>tareas</w:t>
            </w:r>
            <w:r>
              <w:t xml:space="preserve"> varias</w:t>
            </w:r>
            <w:r w:rsidRPr="00CA7C71">
              <w:t xml:space="preserve"> en calle </w:t>
            </w:r>
            <w:proofErr w:type="spellStart"/>
            <w:r w:rsidRPr="00CA7C71">
              <w:t>Caferatta</w:t>
            </w:r>
            <w:proofErr w:type="spellEnd"/>
            <w:r w:rsidRPr="00CA7C71">
              <w:t xml:space="preserve"> entre La Pampa y Hugo </w:t>
            </w:r>
            <w:proofErr w:type="spellStart"/>
            <w:r w:rsidRPr="00CA7C71">
              <w:t>Wast</w:t>
            </w:r>
            <w:proofErr w:type="spellEnd"/>
            <w:r>
              <w:t xml:space="preserve">. </w:t>
            </w:r>
            <w:r w:rsidRPr="00352C8E">
              <w:rPr>
                <w:rFonts w:cs="Arial"/>
                <w:color w:val="0000FF"/>
                <w:lang w:val="es-AR"/>
              </w:rPr>
              <w:t>(Resolución)</w:t>
            </w:r>
          </w:p>
        </w:tc>
      </w:tr>
      <w:tr w:rsidR="00A342A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1722789-3</w:t>
            </w:r>
          </w:p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73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both"/>
              <w:rPr>
                <w:sz w:val="28"/>
                <w:szCs w:val="28"/>
              </w:rPr>
            </w:pPr>
            <w:r>
              <w:t xml:space="preserve">Estudios a los efectos de poner en circulación más unidades de colectivos en horas pico. </w:t>
            </w:r>
            <w:r w:rsidRPr="00352C8E">
              <w:rPr>
                <w:rFonts w:cs="Arial"/>
                <w:color w:val="0000FF"/>
                <w:lang w:val="es-AR"/>
              </w:rPr>
              <w:t>(Resolución</w:t>
            </w:r>
            <w:r>
              <w:rPr>
                <w:rFonts w:cs="Arial"/>
                <w:color w:val="0000FF"/>
                <w:lang w:val="es-AR"/>
              </w:rPr>
              <w:t>)</w:t>
            </w:r>
          </w:p>
        </w:tc>
      </w:tr>
      <w:tr w:rsidR="00A342A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A34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1722786-9</w:t>
            </w:r>
          </w:p>
          <w:p w:rsidR="00A342A0" w:rsidRDefault="00A342A0" w:rsidP="00A342A0">
            <w:pPr>
              <w:jc w:val="center"/>
              <w:rPr>
                <w:color w:val="FF0000"/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72</w:t>
            </w:r>
          </w:p>
          <w:p w:rsidR="00D2227C" w:rsidRPr="00D2227C" w:rsidRDefault="00D2227C" w:rsidP="00A342A0">
            <w:pPr>
              <w:jc w:val="center"/>
              <w:rPr>
                <w:sz w:val="28"/>
                <w:szCs w:val="28"/>
              </w:rPr>
            </w:pPr>
            <w:r w:rsidRPr="00D2227C">
              <w:rPr>
                <w:sz w:val="28"/>
                <w:szCs w:val="28"/>
              </w:rPr>
              <w:t>1722989-9</w:t>
            </w:r>
          </w:p>
          <w:p w:rsidR="00D2227C" w:rsidRDefault="00D2227C" w:rsidP="00A342A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FT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A342A0" w:rsidP="00D2227C">
            <w:pPr>
              <w:jc w:val="both"/>
              <w:rPr>
                <w:sz w:val="28"/>
                <w:szCs w:val="28"/>
              </w:rPr>
            </w:pPr>
            <w:r>
              <w:t xml:space="preserve">Gestiones ante la Provincia para que no se restrinja el funcionamiento de Centros de Día y similares, dependientes del Ministerio de Salud. </w:t>
            </w:r>
            <w:r w:rsidRPr="00DE4038">
              <w:rPr>
                <w:rFonts w:eastAsia="Arial"/>
                <w:color w:val="0000FF"/>
              </w:rPr>
              <w:t>(Comunicación)</w:t>
            </w:r>
            <w:r>
              <w:rPr>
                <w:rFonts w:eastAsia="Arial"/>
                <w:color w:val="0000FF"/>
              </w:rPr>
              <w:t xml:space="preserve"> </w:t>
            </w:r>
          </w:p>
        </w:tc>
      </w:tr>
      <w:tr w:rsidR="00A342A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D2227C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Fulini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1722801-6</w:t>
            </w:r>
          </w:p>
          <w:p w:rsidR="00A342A0" w:rsidRDefault="00D2227C" w:rsidP="00D2227C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96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D2227C" w:rsidP="00F84B7E">
            <w:pPr>
              <w:jc w:val="both"/>
              <w:rPr>
                <w:sz w:val="28"/>
                <w:szCs w:val="28"/>
              </w:rPr>
            </w:pPr>
            <w:r>
              <w:t xml:space="preserve">Puesta </w:t>
            </w:r>
            <w:r>
              <w:rPr>
                <w:sz w:val="26"/>
                <w:szCs w:val="26"/>
              </w:rPr>
              <w:t xml:space="preserve">en funcionamiento de </w:t>
            </w:r>
            <w:r>
              <w:t xml:space="preserve">la Comisión Especial de Evaluación, Control y Seguimiento de Precios de Alimentos. </w:t>
            </w:r>
            <w:r w:rsidRPr="0053075F">
              <w:rPr>
                <w:color w:val="0000FF"/>
              </w:rPr>
              <w:t>(Decreto)</w:t>
            </w:r>
          </w:p>
        </w:tc>
      </w:tr>
      <w:tr w:rsidR="00A342A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D2227C" w:rsidP="00D222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1722428-8</w:t>
            </w:r>
          </w:p>
          <w:p w:rsidR="00A342A0" w:rsidRDefault="00D2227C" w:rsidP="00D2227C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2A0" w:rsidRDefault="00D2227C" w:rsidP="00F84B7E">
            <w:pPr>
              <w:jc w:val="both"/>
              <w:rPr>
                <w:sz w:val="28"/>
                <w:szCs w:val="28"/>
              </w:rPr>
            </w:pPr>
            <w:r>
              <w:t>E</w:t>
            </w:r>
            <w:r w:rsidRPr="002941A2">
              <w:t xml:space="preserve">studios </w:t>
            </w:r>
            <w:r>
              <w:t>p</w:t>
            </w:r>
            <w:r w:rsidRPr="002941A2">
              <w:t>a</w:t>
            </w:r>
            <w:r>
              <w:t xml:space="preserve">ra </w:t>
            </w:r>
            <w:r w:rsidRPr="002941A2">
              <w:t>permitir el est</w:t>
            </w:r>
            <w:r>
              <w:t>acionamiento en ambas manos de c</w:t>
            </w:r>
            <w:r w:rsidRPr="00AC5BC1">
              <w:t>alle</w:t>
            </w:r>
            <w:r>
              <w:t>s</w:t>
            </w:r>
            <w:r w:rsidRPr="00AC5BC1">
              <w:t xml:space="preserve"> Santiago del Estero</w:t>
            </w:r>
            <w:r>
              <w:t>, Junín y Crespo,</w:t>
            </w:r>
            <w:r w:rsidRPr="00AC5BC1">
              <w:t xml:space="preserve"> entre Avenida Gobernador Freyre y Avenida Presidente Perón.</w:t>
            </w:r>
            <w:r>
              <w:t xml:space="preserve"> </w:t>
            </w:r>
            <w:r w:rsidRPr="00352C8E">
              <w:rPr>
                <w:rFonts w:cs="Arial"/>
                <w:color w:val="0000FF"/>
                <w:lang w:val="es-AR"/>
              </w:rPr>
              <w:t>(Resolución)</w:t>
            </w:r>
          </w:p>
        </w:tc>
      </w:tr>
      <w:tr w:rsidR="00D2227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1722434-6</w:t>
            </w:r>
          </w:p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</w:rPr>
              <w:t>E</w:t>
            </w:r>
            <w:r w:rsidRPr="006A3A2C">
              <w:rPr>
                <w:rFonts w:cs="Arial"/>
              </w:rPr>
              <w:t xml:space="preserve">studios </w:t>
            </w:r>
            <w:r>
              <w:rPr>
                <w:rFonts w:cs="Arial"/>
              </w:rPr>
              <w:t>para</w:t>
            </w:r>
            <w:r w:rsidRPr="006A3A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la limpieza y mantenimiento del “Parque Juan de Garay”. </w:t>
            </w:r>
            <w:r w:rsidRPr="00352C8E">
              <w:rPr>
                <w:rFonts w:cs="Arial"/>
                <w:color w:val="0000FF"/>
                <w:lang w:val="es-AR"/>
              </w:rPr>
              <w:t>(Resolución)</w:t>
            </w:r>
          </w:p>
        </w:tc>
      </w:tr>
      <w:tr w:rsidR="00D2227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1721839-7</w:t>
            </w:r>
          </w:p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both"/>
              <w:rPr>
                <w:sz w:val="28"/>
                <w:szCs w:val="28"/>
              </w:rPr>
            </w:pPr>
            <w:r>
              <w:t xml:space="preserve">Gestiones ante la DPV para la identificación de las colectoras de la Ruta Provincial N° 1.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D2227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1680977-4</w:t>
            </w:r>
          </w:p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 w:rsidRPr="00C24BCD">
              <w:rPr>
                <w:color w:val="FF0000"/>
                <w:sz w:val="28"/>
                <w:szCs w:val="28"/>
              </w:rPr>
              <w:t>Gobierno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both"/>
              <w:rPr>
                <w:sz w:val="28"/>
                <w:szCs w:val="28"/>
              </w:rPr>
            </w:pPr>
            <w:r>
              <w:t xml:space="preserve">Solicitud a la Provincia consulte a actores involucrados antes de establecer restricciones por la pandemia.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D2227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Simoniello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1718663-6</w:t>
            </w:r>
          </w:p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 w:rsidRPr="00C24BCD">
              <w:rPr>
                <w:color w:val="FF0000"/>
                <w:sz w:val="28"/>
                <w:szCs w:val="28"/>
              </w:rPr>
              <w:t>Hacienda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both"/>
              <w:rPr>
                <w:sz w:val="28"/>
                <w:szCs w:val="28"/>
              </w:rPr>
            </w:pPr>
            <w:r w:rsidRPr="00CE6BD4">
              <w:t xml:space="preserve">Estudios </w:t>
            </w:r>
            <w:r w:rsidRPr="00CE6BD4">
              <w:rPr>
                <w:highlight w:val="white"/>
              </w:rPr>
              <w:t xml:space="preserve">para avanzar en la regularización </w:t>
            </w:r>
            <w:proofErr w:type="spellStart"/>
            <w:r w:rsidRPr="00CE6BD4">
              <w:rPr>
                <w:highlight w:val="white"/>
              </w:rPr>
              <w:t>dominial</w:t>
            </w:r>
            <w:proofErr w:type="spellEnd"/>
            <w:r w:rsidRPr="00CE6BD4">
              <w:rPr>
                <w:highlight w:val="white"/>
              </w:rPr>
              <w:t xml:space="preserve"> a favor de las familias que habitan en Barrio San Agustín II</w:t>
            </w:r>
            <w:r>
              <w:t xml:space="preserve">. </w:t>
            </w:r>
            <w:r w:rsidRPr="00892256">
              <w:rPr>
                <w:color w:val="0000FF"/>
              </w:rPr>
              <w:t>(Resolución)</w:t>
            </w:r>
          </w:p>
        </w:tc>
      </w:tr>
      <w:tr w:rsidR="00D2227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1722316-5</w:t>
            </w:r>
          </w:p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both"/>
              <w:rPr>
                <w:sz w:val="28"/>
                <w:szCs w:val="28"/>
              </w:rPr>
            </w:pPr>
            <w:r>
              <w:t xml:space="preserve">Estudios para el mantenimiento de la </w:t>
            </w:r>
            <w:proofErr w:type="spellStart"/>
            <w:r>
              <w:t>bicisenda</w:t>
            </w:r>
            <w:proofErr w:type="spellEnd"/>
            <w:r>
              <w:t xml:space="preserve"> comprendida entre el ex Puente Negro y la Esquina Encendida. </w:t>
            </w:r>
            <w:r w:rsidRPr="00352C8E">
              <w:rPr>
                <w:rFonts w:cs="Arial"/>
                <w:color w:val="0000FF"/>
                <w:lang w:val="es-AR"/>
              </w:rPr>
              <w:t>(Resolución)</w:t>
            </w:r>
          </w:p>
        </w:tc>
      </w:tr>
      <w:tr w:rsidR="00D2227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1722819-8</w:t>
            </w:r>
          </w:p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79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both"/>
              <w:rPr>
                <w:sz w:val="28"/>
                <w:szCs w:val="28"/>
              </w:rPr>
            </w:pPr>
            <w:r>
              <w:t>Estudios para reglamentar y/o promover la colocación de medidores de concentración de CO</w:t>
            </w:r>
            <w:r>
              <w:rPr>
                <w:vertAlign w:val="subscript"/>
              </w:rPr>
              <w:t xml:space="preserve">2 </w:t>
            </w:r>
            <w:r>
              <w:t xml:space="preserve">en locales comerciales e industrias. </w:t>
            </w:r>
            <w:r w:rsidRPr="00352C8E">
              <w:rPr>
                <w:rFonts w:cs="Arial"/>
                <w:color w:val="0000FF"/>
                <w:lang w:val="es-AR"/>
              </w:rPr>
              <w:t>(Resolución</w:t>
            </w:r>
            <w:r>
              <w:rPr>
                <w:rFonts w:cs="Arial"/>
                <w:color w:val="0000FF"/>
                <w:lang w:val="es-AR"/>
              </w:rPr>
              <w:t>)</w:t>
            </w:r>
          </w:p>
        </w:tc>
      </w:tr>
      <w:tr w:rsidR="00D2227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6704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1722820-6</w:t>
            </w:r>
          </w:p>
          <w:p w:rsidR="00D2227C" w:rsidRDefault="00D2227C" w:rsidP="00D2227C">
            <w:pPr>
              <w:jc w:val="center"/>
              <w:rPr>
                <w:color w:val="FF0000"/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80</w:t>
            </w:r>
          </w:p>
          <w:p w:rsidR="00D2227C" w:rsidRPr="00D2227C" w:rsidRDefault="005202F4" w:rsidP="00D22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1722866-9</w:t>
            </w:r>
          </w:p>
          <w:p w:rsidR="00D2227C" w:rsidRDefault="00D2227C" w:rsidP="00D2227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AE 91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2227C" w:rsidP="00D2227C">
            <w:pPr>
              <w:jc w:val="both"/>
              <w:rPr>
                <w:sz w:val="28"/>
                <w:szCs w:val="28"/>
              </w:rPr>
            </w:pPr>
            <w:r w:rsidRPr="0064590A">
              <w:t>Gestiones ante la Provincia para que pueda utilizarse el ex “Instituto Privado de Cardiología Sagrada Familia”, para atención de pacientes COVID o no-COVID</w:t>
            </w:r>
            <w:r>
              <w:t xml:space="preserve">. </w:t>
            </w:r>
            <w:r w:rsidRPr="00DE4038">
              <w:rPr>
                <w:rFonts w:eastAsia="Arial"/>
                <w:color w:val="0000FF"/>
              </w:rPr>
              <w:t>(Comunicación)</w:t>
            </w:r>
            <w:r>
              <w:rPr>
                <w:rFonts w:eastAsia="Arial"/>
                <w:color w:val="0000FF"/>
              </w:rPr>
              <w:t xml:space="preserve"> </w:t>
            </w:r>
          </w:p>
        </w:tc>
      </w:tr>
      <w:tr w:rsidR="00D2227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6704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6704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1721018-8</w:t>
            </w:r>
          </w:p>
          <w:p w:rsidR="00D2227C" w:rsidRDefault="00D67040" w:rsidP="00D6704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67040" w:rsidP="00F84B7E">
            <w:pPr>
              <w:jc w:val="both"/>
              <w:rPr>
                <w:sz w:val="28"/>
                <w:szCs w:val="28"/>
              </w:rPr>
            </w:pPr>
            <w:r>
              <w:t xml:space="preserve">Solicitud realización de una campaña de difusión de la nueva línea gratuita 168 de </w:t>
            </w:r>
            <w:r w:rsidRPr="00F36671">
              <w:t>asistencia a víctimas de discriminación, racismo y xenofobia</w:t>
            </w:r>
            <w:r>
              <w:t xml:space="preserve">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D2227C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6704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6704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1722686-1</w:t>
            </w:r>
          </w:p>
          <w:p w:rsidR="00D2227C" w:rsidRDefault="00D67040" w:rsidP="00D6704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62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7C" w:rsidRDefault="00D67040" w:rsidP="00F84B7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 w:cs="Arial"/>
              </w:rPr>
              <w:t>C</w:t>
            </w:r>
            <w:r w:rsidRPr="000404E5">
              <w:rPr>
                <w:rFonts w:eastAsia="Calibri" w:cs="Arial"/>
              </w:rPr>
              <w:t xml:space="preserve">umplimiento </w:t>
            </w:r>
            <w:r>
              <w:rPr>
                <w:rFonts w:eastAsia="Calibri" w:cs="Arial"/>
              </w:rPr>
              <w:t xml:space="preserve">de la Ordenanza Nº </w:t>
            </w:r>
            <w:r w:rsidRPr="000404E5">
              <w:rPr>
                <w:rFonts w:eastAsia="Calibri" w:cs="Arial"/>
              </w:rPr>
              <w:t>12</w:t>
            </w:r>
            <w:r>
              <w:rPr>
                <w:rFonts w:eastAsia="Calibri" w:cs="Arial"/>
              </w:rPr>
              <w:t>.</w:t>
            </w:r>
            <w:r w:rsidRPr="000404E5">
              <w:rPr>
                <w:rFonts w:eastAsia="Calibri" w:cs="Arial"/>
              </w:rPr>
              <w:t>751</w:t>
            </w:r>
            <w:r>
              <w:rPr>
                <w:rFonts w:eastAsia="Calibri" w:cs="Arial"/>
              </w:rPr>
              <w:t xml:space="preserve"> - </w:t>
            </w:r>
            <w:r>
              <w:rPr>
                <w:lang w:val="es-ES_tradnl" w:eastAsia="es-ES_tradnl"/>
              </w:rPr>
              <w:t>Creación d</w:t>
            </w:r>
            <w:r w:rsidRPr="002E29AA">
              <w:rPr>
                <w:lang w:val="es-ES_tradnl" w:eastAsia="es-ES_tradnl"/>
              </w:rPr>
              <w:t>el Registro Municipal de Maleteros de la Ciudad de Santa Fe</w:t>
            </w:r>
            <w:r>
              <w:rPr>
                <w:lang w:eastAsia="es-ES_tradnl"/>
              </w:rPr>
              <w:t xml:space="preserve">. </w:t>
            </w:r>
            <w:r w:rsidRPr="00352C8E">
              <w:rPr>
                <w:rFonts w:cs="Arial"/>
                <w:color w:val="0000FF"/>
                <w:lang w:val="es-AR"/>
              </w:rPr>
              <w:t>(Resolución)</w:t>
            </w:r>
          </w:p>
        </w:tc>
      </w:tr>
      <w:tr w:rsidR="00D6704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1722696-0</w:t>
            </w:r>
          </w:p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both"/>
              <w:rPr>
                <w:sz w:val="28"/>
                <w:szCs w:val="28"/>
              </w:rPr>
            </w:pPr>
            <w:r w:rsidRPr="007E21EA">
              <w:t>Estudios para la nivelación con la carpeta asfáltica de la rampa para personas con movilidad reducida ubicada en calle Mendoza y Avenida Gobernador Freyre.</w:t>
            </w:r>
            <w:r>
              <w:t xml:space="preserve"> </w:t>
            </w:r>
            <w:r w:rsidRPr="00352C8E">
              <w:rPr>
                <w:rFonts w:cs="Arial"/>
                <w:color w:val="0000FF"/>
                <w:lang w:val="es-AR"/>
              </w:rPr>
              <w:t>(Resolución)</w:t>
            </w:r>
          </w:p>
        </w:tc>
      </w:tr>
      <w:tr w:rsidR="00D6704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1722806-5</w:t>
            </w:r>
          </w:p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77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both"/>
              <w:rPr>
                <w:sz w:val="28"/>
                <w:szCs w:val="28"/>
              </w:rPr>
            </w:pPr>
            <w:r>
              <w:t xml:space="preserve">Solicitud iluminación del Puente Colgante de color naranja el día 30 de mayo en conmemoración del </w:t>
            </w:r>
            <w:r w:rsidRPr="00CB5A5B">
              <w:rPr>
                <w:rFonts w:eastAsia="Calibri"/>
              </w:rPr>
              <w:t>“Día Mundial de la Esclerosis Múltiple”</w:t>
            </w:r>
            <w:r>
              <w:rPr>
                <w:rFonts w:eastAsia="Calibri"/>
              </w:rPr>
              <w:t xml:space="preserve">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D6704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Lóéz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1722857-8</w:t>
            </w:r>
          </w:p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89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both"/>
            </w:pPr>
            <w:r>
              <w:t xml:space="preserve">Gestiones ante la Provincia para que cumplimente con las previsiones de la Ley Nº 13.679 (Atención Integral de las personas que padecen Fibromialgia).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  <w:tr w:rsidR="00D6704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1720483-5</w:t>
            </w:r>
          </w:p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01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both"/>
            </w:pPr>
            <w:r>
              <w:rPr>
                <w:rFonts w:cs="Arial"/>
                <w:lang w:val="es-AR"/>
              </w:rPr>
              <w:t xml:space="preserve">Estudios para la construcción de una garita en la parada de la Línea 11 de Avenidas Gorriti y Peñaloza. </w:t>
            </w:r>
            <w:r w:rsidRPr="00352C8E">
              <w:rPr>
                <w:rFonts w:cs="Arial"/>
                <w:color w:val="0000FF"/>
                <w:lang w:val="es-AR"/>
              </w:rPr>
              <w:t>(Resolución)</w:t>
            </w:r>
          </w:p>
        </w:tc>
      </w:tr>
      <w:tr w:rsidR="00D6704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1722959-2</w:t>
            </w:r>
          </w:p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 w:rsidRPr="00EA68BF">
              <w:rPr>
                <w:color w:val="FF0000"/>
                <w:sz w:val="28"/>
                <w:szCs w:val="28"/>
              </w:rPr>
              <w:t xml:space="preserve">AE </w:t>
            </w:r>
            <w:r>
              <w:rPr>
                <w:color w:val="FF0000"/>
                <w:sz w:val="28"/>
                <w:szCs w:val="28"/>
              </w:rPr>
              <w:t>102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both"/>
            </w:pPr>
            <w:r>
              <w:t xml:space="preserve">Autorización dársena para carga y descarga de mercaderías para uso exclusivo del local comercial Eduardo </w:t>
            </w:r>
            <w:proofErr w:type="spellStart"/>
            <w:r>
              <w:t>Macagno</w:t>
            </w:r>
            <w:proofErr w:type="spellEnd"/>
            <w:r>
              <w:t xml:space="preserve">. </w:t>
            </w:r>
            <w:r w:rsidRPr="00352C8E">
              <w:rPr>
                <w:rFonts w:cs="Arial"/>
                <w:color w:val="0000FF"/>
                <w:lang w:val="es-AR"/>
              </w:rPr>
              <w:t>(Resolución</w:t>
            </w:r>
            <w:r>
              <w:rPr>
                <w:rFonts w:cs="Arial"/>
                <w:color w:val="0000FF"/>
                <w:lang w:val="es-AR"/>
              </w:rPr>
              <w:t>)</w:t>
            </w:r>
          </w:p>
        </w:tc>
      </w:tr>
      <w:tr w:rsidR="00D67040" w:rsidTr="00C0182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D67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1722990-7</w:t>
            </w:r>
          </w:p>
          <w:p w:rsidR="00D67040" w:rsidRPr="00D67040" w:rsidRDefault="00D67040" w:rsidP="00D6704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FT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040" w:rsidRDefault="00D67040" w:rsidP="00F84B7E">
            <w:pPr>
              <w:jc w:val="both"/>
            </w:pPr>
            <w:r>
              <w:t xml:space="preserve">Gestiones ante el Ministerio de Educación para </w:t>
            </w:r>
            <w:r>
              <w:rPr>
                <w:color w:val="000000"/>
              </w:rPr>
              <w:t xml:space="preserve">que la Escuela Especial N° 2090 “Instituto Integral de Estimulación Temprana” sea restituida a su locación original </w:t>
            </w:r>
            <w:r>
              <w:t xml:space="preserve">una vez finalizada la emergencia sanitaria. </w:t>
            </w:r>
            <w:r w:rsidRPr="00DE4038">
              <w:rPr>
                <w:rFonts w:eastAsia="Arial"/>
                <w:color w:val="0000FF"/>
              </w:rPr>
              <w:t>(Comunicación)</w:t>
            </w:r>
          </w:p>
        </w:tc>
      </w:tr>
    </w:tbl>
    <w:p w:rsidR="004A7096" w:rsidRDefault="004A7096" w:rsidP="004A7096">
      <w:pPr>
        <w:rPr>
          <w:sz w:val="36"/>
          <w:szCs w:val="36"/>
          <w:u w:val="single"/>
        </w:rPr>
      </w:pPr>
    </w:p>
    <w:p w:rsidR="00B23FED" w:rsidRDefault="00B23FED"/>
    <w:p w:rsidR="00A342A0" w:rsidRDefault="00A342A0"/>
    <w:sectPr w:rsidR="00A342A0" w:rsidSect="00AF1950">
      <w:pgSz w:w="11905" w:h="16837"/>
      <w:pgMar w:top="851" w:right="851" w:bottom="714" w:left="1134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96"/>
    <w:rsid w:val="00390666"/>
    <w:rsid w:val="003E7024"/>
    <w:rsid w:val="004A7096"/>
    <w:rsid w:val="005202F4"/>
    <w:rsid w:val="00611C18"/>
    <w:rsid w:val="006251FC"/>
    <w:rsid w:val="00666F3F"/>
    <w:rsid w:val="00A342A0"/>
    <w:rsid w:val="00AE660C"/>
    <w:rsid w:val="00B23FED"/>
    <w:rsid w:val="00B673E8"/>
    <w:rsid w:val="00C968F5"/>
    <w:rsid w:val="00D2227C"/>
    <w:rsid w:val="00D67040"/>
    <w:rsid w:val="00E91083"/>
    <w:rsid w:val="00EC4627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C3C8-6A03-4CE5-8D5C-9A286979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7096"/>
    <w:pPr>
      <w:keepNext/>
      <w:jc w:val="center"/>
      <w:outlineLvl w:val="0"/>
    </w:pPr>
    <w:rPr>
      <w:rFonts w:ascii="ShelleyAllegro BT" w:hAnsi="ShelleyAllegro BT"/>
      <w:sz w:val="40"/>
    </w:rPr>
  </w:style>
  <w:style w:type="paragraph" w:styleId="Ttulo4">
    <w:name w:val="heading 4"/>
    <w:basedOn w:val="Normal"/>
    <w:next w:val="Normal"/>
    <w:link w:val="Ttulo4Car"/>
    <w:qFormat/>
    <w:rsid w:val="004A7096"/>
    <w:pPr>
      <w:keepNext/>
      <w:jc w:val="center"/>
      <w:outlineLvl w:val="3"/>
    </w:pPr>
    <w:rPr>
      <w:color w:val="0000FF"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7096"/>
    <w:rPr>
      <w:rFonts w:ascii="ShelleyAllegro BT" w:eastAsia="Times New Roman" w:hAnsi="ShelleyAllegro BT" w:cs="Times New Roman"/>
      <w:sz w:val="4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A7096"/>
    <w:rPr>
      <w:rFonts w:ascii="Times New Roman" w:eastAsia="Times New Roman" w:hAnsi="Times New Roman" w:cs="Times New Roman"/>
      <w:color w:val="0000FF"/>
      <w:sz w:val="40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1412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2021-05-20T13:45:00Z</dcterms:created>
  <dcterms:modified xsi:type="dcterms:W3CDTF">2021-05-20T15:00:00Z</dcterms:modified>
</cp:coreProperties>
</file>