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1C" w:rsidRDefault="009F5F7C" w:rsidP="004A5103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  <w:u w:val="single"/>
        </w:rPr>
        <w:t>2º Período Ordinario 2020</w:t>
      </w:r>
      <w:r>
        <w:rPr>
          <w:sz w:val="36"/>
          <w:szCs w:val="36"/>
        </w:rPr>
        <w:t xml:space="preserve">      2ª </w:t>
      </w:r>
      <w:r>
        <w:rPr>
          <w:sz w:val="36"/>
          <w:szCs w:val="36"/>
          <w:u w:val="single"/>
        </w:rPr>
        <w:t>Sesión de Prórroga</w:t>
      </w:r>
    </w:p>
    <w:p w:rsidR="00750D1C" w:rsidRDefault="009F5F7C" w:rsidP="004A5103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  <w:u w:val="single"/>
        </w:rPr>
        <w:t>Reunión:</w:t>
      </w:r>
      <w:r>
        <w:rPr>
          <w:sz w:val="36"/>
          <w:szCs w:val="36"/>
        </w:rPr>
        <w:t xml:space="preserve"> 1356       </w:t>
      </w:r>
      <w:r>
        <w:rPr>
          <w:sz w:val="36"/>
          <w:szCs w:val="36"/>
          <w:u w:val="single"/>
        </w:rPr>
        <w:t>Fecha:</w:t>
      </w:r>
      <w:r>
        <w:rPr>
          <w:sz w:val="36"/>
          <w:szCs w:val="36"/>
        </w:rPr>
        <w:t xml:space="preserve"> 23/12/2020</w:t>
      </w:r>
    </w:p>
    <w:p w:rsidR="00750D1C" w:rsidRDefault="009F5F7C" w:rsidP="004A5103">
      <w:pPr>
        <w:pStyle w:val="Ttulo1"/>
        <w:spacing w:after="120"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Expedientes solicitados Sobre tablas</w:t>
      </w:r>
    </w:p>
    <w:tbl>
      <w:tblPr>
        <w:tblStyle w:val="a7"/>
        <w:tblW w:w="10346" w:type="dxa"/>
        <w:tblInd w:w="-214" w:type="dxa"/>
        <w:tblBorders>
          <w:bottom w:val="single" w:sz="6" w:space="0" w:color="000000"/>
          <w:insideH w:val="single" w:sz="4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98"/>
        <w:gridCol w:w="1845"/>
        <w:gridCol w:w="6135"/>
      </w:tblGrid>
      <w:tr w:rsidR="00750D1C">
        <w:trPr>
          <w:trHeight w:val="3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50D1C" w:rsidRDefault="009F5F7C">
            <w:pPr>
              <w:pStyle w:val="Ttulo4"/>
              <w:rPr>
                <w:b/>
                <w:color w:val="000000"/>
                <w:sz w:val="24"/>
                <w:u w:val="none"/>
              </w:rPr>
            </w:pPr>
            <w:r>
              <w:rPr>
                <w:b/>
                <w:color w:val="000000"/>
                <w:sz w:val="24"/>
                <w:u w:val="none"/>
              </w:rPr>
              <w:t>Nº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50D1C" w:rsidRDefault="009F5F7C">
            <w:pPr>
              <w:pStyle w:val="Ttulo4"/>
              <w:rPr>
                <w:b/>
                <w:color w:val="000000"/>
                <w:sz w:val="28"/>
                <w:szCs w:val="28"/>
                <w:u w:val="none"/>
              </w:rPr>
            </w:pPr>
            <w:r>
              <w:rPr>
                <w:b/>
                <w:color w:val="000000"/>
                <w:sz w:val="28"/>
                <w:szCs w:val="28"/>
                <w:u w:val="none"/>
              </w:rPr>
              <w:t>Solicitante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50D1C" w:rsidRDefault="009F5F7C">
            <w:pPr>
              <w:pStyle w:val="Ttulo4"/>
              <w:rPr>
                <w:b/>
                <w:color w:val="000000"/>
                <w:sz w:val="28"/>
                <w:szCs w:val="28"/>
                <w:u w:val="none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u w:val="none"/>
              </w:rPr>
              <w:t>Expte</w:t>
            </w:r>
            <w:proofErr w:type="spellEnd"/>
            <w:r>
              <w:rPr>
                <w:b/>
                <w:color w:val="000000"/>
                <w:sz w:val="28"/>
                <w:szCs w:val="28"/>
                <w:u w:val="none"/>
              </w:rPr>
              <w:t>. Nº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50D1C" w:rsidRDefault="009F5F7C">
            <w:pPr>
              <w:pStyle w:val="Ttulo4"/>
              <w:rPr>
                <w:color w:val="000000"/>
                <w:sz w:val="32"/>
                <w:szCs w:val="32"/>
                <w:u w:val="none"/>
              </w:rPr>
            </w:pPr>
            <w:r>
              <w:rPr>
                <w:color w:val="000000"/>
                <w:sz w:val="32"/>
                <w:szCs w:val="32"/>
                <w:u w:val="none"/>
              </w:rPr>
              <w:t>Referencia</w:t>
            </w:r>
          </w:p>
        </w:tc>
      </w:tr>
      <w:tr w:rsidR="00750D1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sz w:val="28"/>
                <w:szCs w:val="28"/>
              </w:rPr>
              <w:t>01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González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1694187-4</w:t>
            </w:r>
          </w:p>
          <w:p w:rsidR="00B95C61" w:rsidRPr="00B95C61" w:rsidRDefault="00B95C61" w:rsidP="0036018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B95C61">
            <w:pPr>
              <w:jc w:val="both"/>
            </w:pPr>
            <w:r w:rsidRPr="000E6AB7">
              <w:t xml:space="preserve">Beneplácito por las gestiones </w:t>
            </w:r>
            <w:r>
              <w:t>de</w:t>
            </w:r>
            <w:r w:rsidRPr="000E6AB7">
              <w:t xml:space="preserve"> la Biblioteca Popular “Osvaldo Bayer” ante la Agencia de Administ</w:t>
            </w:r>
            <w:r>
              <w:t>ración de Bienes del Estado con el fin</w:t>
            </w:r>
            <w:r w:rsidRPr="000E6AB7">
              <w:t xml:space="preserve"> de adquirir un espacio propio</w:t>
            </w:r>
            <w:r>
              <w:t xml:space="preserve">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Declaración</w:t>
            </w:r>
            <w:r w:rsidRPr="00916B99">
              <w:rPr>
                <w:rFonts w:eastAsia="Arial"/>
                <w:color w:val="0000FF"/>
              </w:rPr>
              <w:t>)</w:t>
            </w:r>
          </w:p>
        </w:tc>
      </w:tr>
      <w:tr w:rsidR="00750D1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Simoniello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1691192-7</w:t>
            </w:r>
          </w:p>
          <w:p w:rsidR="00B95C61" w:rsidRPr="00B95C61" w:rsidRDefault="00B95C61" w:rsidP="00B95C6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B95C61">
            <w:pPr>
              <w:jc w:val="both"/>
            </w:pPr>
            <w:r w:rsidRPr="00AB6CAB">
              <w:rPr>
                <w:b/>
                <w:u w:val="single"/>
              </w:rPr>
              <w:t>Pedido de Informes</w:t>
            </w:r>
            <w:r>
              <w:t xml:space="preserve">: sobre el inmueble ubicado en calle Pasaje Arévalo 2347.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Comunicación</w:t>
            </w:r>
            <w:r w:rsidRPr="00916B99">
              <w:rPr>
                <w:rFonts w:eastAsia="Arial"/>
                <w:color w:val="0000FF"/>
              </w:rPr>
              <w:t>)</w:t>
            </w:r>
          </w:p>
        </w:tc>
      </w:tr>
      <w:tr w:rsidR="00750D1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Simoniello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1691842-7</w:t>
            </w:r>
          </w:p>
          <w:p w:rsidR="00B95C61" w:rsidRDefault="00B95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B95C61" w:rsidP="00B95C61">
            <w:pPr>
              <w:jc w:val="both"/>
            </w:pPr>
            <w:r>
              <w:t xml:space="preserve">Gestiones ante la </w:t>
            </w:r>
            <w:proofErr w:type="spellStart"/>
            <w:r>
              <w:t>DPVyU</w:t>
            </w:r>
            <w:proofErr w:type="spellEnd"/>
            <w:r>
              <w:t xml:space="preserve"> para la escrituración a favor de las familias que residen en el plan de viviendas N°288 del Barrio Barranquitas.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Comunicación</w:t>
            </w:r>
            <w:r w:rsidRPr="00916B99">
              <w:rPr>
                <w:rFonts w:eastAsia="Arial"/>
                <w:color w:val="0000FF"/>
              </w:rPr>
              <w:t>)</w:t>
            </w:r>
          </w:p>
        </w:tc>
      </w:tr>
      <w:tr w:rsidR="00750D1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Presidencia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DE-1208-01688636-8</w:t>
            </w:r>
          </w:p>
          <w:p w:rsidR="00B95C61" w:rsidRPr="00B95C61" w:rsidRDefault="00B95C61">
            <w:pPr>
              <w:jc w:val="center"/>
              <w:rPr>
                <w:color w:val="FF0000"/>
                <w:sz w:val="28"/>
                <w:szCs w:val="28"/>
              </w:rPr>
            </w:pPr>
            <w:r w:rsidRPr="00B95C61">
              <w:rPr>
                <w:color w:val="FF0000"/>
                <w:sz w:val="28"/>
                <w:szCs w:val="28"/>
              </w:rPr>
              <w:t>Nota DEM 08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B95C61">
            <w:pPr>
              <w:jc w:val="both"/>
              <w:rPr>
                <w:b/>
                <w:u w:val="single"/>
              </w:rPr>
            </w:pPr>
            <w:r w:rsidRPr="00711DB9">
              <w:rPr>
                <w:b/>
                <w:u w:val="single"/>
              </w:rPr>
              <w:t>Nota Nº 27</w:t>
            </w:r>
            <w:r>
              <w:t xml:space="preserve"> postulando como miembro del </w:t>
            </w:r>
            <w:proofErr w:type="spellStart"/>
            <w:r>
              <w:t>Organo</w:t>
            </w:r>
            <w:proofErr w:type="spellEnd"/>
            <w:r>
              <w:t xml:space="preserve"> de Control del Transporte Público de Pasajeros por colectivos al Sr. A</w:t>
            </w:r>
            <w:bookmarkStart w:id="1" w:name="_GoBack"/>
            <w:bookmarkEnd w:id="1"/>
            <w:r>
              <w:t xml:space="preserve">ndrés </w:t>
            </w:r>
            <w:proofErr w:type="spellStart"/>
            <w:r>
              <w:t>Hurani</w:t>
            </w:r>
            <w:proofErr w:type="spellEnd"/>
            <w:r>
              <w:t xml:space="preserve">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Resolución</w:t>
            </w:r>
            <w:r w:rsidRPr="00916B99">
              <w:rPr>
                <w:rFonts w:eastAsia="Arial"/>
                <w:color w:val="0000FF"/>
              </w:rPr>
              <w:t>)</w:t>
            </w:r>
          </w:p>
        </w:tc>
      </w:tr>
      <w:tr w:rsidR="00750D1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Presidencia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DE-1208-01688772-1</w:t>
            </w:r>
          </w:p>
          <w:p w:rsidR="00B95C61" w:rsidRDefault="00B95C61">
            <w:pPr>
              <w:jc w:val="center"/>
              <w:rPr>
                <w:sz w:val="30"/>
                <w:szCs w:val="30"/>
              </w:rPr>
            </w:pPr>
            <w:r w:rsidRPr="00B95C61">
              <w:rPr>
                <w:color w:val="FF0000"/>
                <w:sz w:val="28"/>
                <w:szCs w:val="28"/>
              </w:rPr>
              <w:t>Nota DEM 0</w:t>
            </w:r>
            <w:r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B95C61">
            <w:pPr>
              <w:jc w:val="both"/>
            </w:pPr>
            <w:r w:rsidRPr="00711DB9">
              <w:rPr>
                <w:b/>
                <w:u w:val="single"/>
              </w:rPr>
              <w:t>Nota Nº 2</w:t>
            </w:r>
            <w:r>
              <w:rPr>
                <w:b/>
                <w:u w:val="single"/>
              </w:rPr>
              <w:t>8</w:t>
            </w:r>
            <w:r>
              <w:t xml:space="preserve"> postulando como miembros del Tribunal de Cuentas Municipal a la CPN Anahí </w:t>
            </w:r>
            <w:proofErr w:type="spellStart"/>
            <w:r>
              <w:t>Bay</w:t>
            </w:r>
            <w:proofErr w:type="spellEnd"/>
            <w:r>
              <w:t xml:space="preserve"> y al CPN Agustín </w:t>
            </w:r>
            <w:proofErr w:type="spellStart"/>
            <w:r>
              <w:t>Danielis</w:t>
            </w:r>
            <w:proofErr w:type="spellEnd"/>
            <w:r>
              <w:t xml:space="preserve">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Resolución</w:t>
            </w:r>
            <w:r w:rsidRPr="00916B99">
              <w:rPr>
                <w:rFonts w:eastAsia="Arial"/>
                <w:color w:val="0000FF"/>
              </w:rPr>
              <w:t>)</w:t>
            </w:r>
          </w:p>
        </w:tc>
      </w:tr>
      <w:tr w:rsidR="00750D1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Larriera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1693881-3</w:t>
            </w:r>
          </w:p>
          <w:p w:rsidR="00B95C61" w:rsidRDefault="00B95C61" w:rsidP="0036018A">
            <w:pPr>
              <w:rPr>
                <w:sz w:val="30"/>
                <w:szCs w:val="30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B95C61">
            <w:pPr>
              <w:jc w:val="both"/>
            </w:pPr>
            <w:r w:rsidRPr="00C97E46">
              <w:t xml:space="preserve">Estudios para la construcción de una bajada </w:t>
            </w:r>
            <w:r>
              <w:t xml:space="preserve">pública para lanchas y/o canoas </w:t>
            </w:r>
            <w:r w:rsidRPr="00C97E46">
              <w:t xml:space="preserve">en el Paraje “La Boca" </w:t>
            </w:r>
            <w:r>
              <w:t xml:space="preserve">de </w:t>
            </w:r>
            <w:r w:rsidRPr="00C97E46">
              <w:t>Alto Verde</w:t>
            </w:r>
            <w:r>
              <w:t xml:space="preserve">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Resolución</w:t>
            </w:r>
            <w:r w:rsidRPr="00916B99">
              <w:rPr>
                <w:rFonts w:eastAsia="Arial"/>
                <w:color w:val="0000FF"/>
              </w:rPr>
              <w:t>)</w:t>
            </w:r>
          </w:p>
        </w:tc>
      </w:tr>
      <w:tr w:rsidR="00750D1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Larriera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5C61" w:rsidRDefault="0036018A" w:rsidP="0036018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1693898-7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B95C61">
            <w:pPr>
              <w:jc w:val="both"/>
              <w:rPr>
                <w:b/>
                <w:u w:val="single"/>
              </w:rPr>
            </w:pPr>
            <w:r w:rsidRPr="006A582D">
              <w:t xml:space="preserve">Estudios para que los vehículos que deben ingresar a la peatonal en el tramo </w:t>
            </w:r>
            <w:r>
              <w:t xml:space="preserve">Eva Perón - </w:t>
            </w:r>
            <w:r w:rsidRPr="006A582D">
              <w:t>Irigoyen Freyre, ingresen exclusivamente</w:t>
            </w:r>
            <w:r>
              <w:t xml:space="preserve"> por esta última.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Resolución</w:t>
            </w:r>
            <w:r w:rsidRPr="00916B99">
              <w:rPr>
                <w:rFonts w:eastAsia="Arial"/>
                <w:color w:val="0000FF"/>
              </w:rPr>
              <w:t>)</w:t>
            </w:r>
          </w:p>
        </w:tc>
      </w:tr>
      <w:tr w:rsidR="00750D1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López </w:t>
            </w:r>
            <w:proofErr w:type="spellStart"/>
            <w:r>
              <w:rPr>
                <w:sz w:val="28"/>
                <w:szCs w:val="28"/>
              </w:rPr>
              <w:t>Delzar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1693585-0</w:t>
            </w:r>
          </w:p>
          <w:p w:rsidR="00B95C61" w:rsidRDefault="00B95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B95C61">
            <w:pPr>
              <w:jc w:val="both"/>
              <w:rPr>
                <w:b/>
                <w:u w:val="single"/>
              </w:rPr>
            </w:pPr>
            <w:r w:rsidRPr="00AB6CAB">
              <w:rPr>
                <w:b/>
                <w:u w:val="single"/>
              </w:rPr>
              <w:t>Pedido de Informes</w:t>
            </w:r>
            <w:r>
              <w:t xml:space="preserve">: del DEM a la Secretaría de Infraestructura de la Provincia sobre el aumento otorgado a la tarifa de ASSA (32%).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Comunicación</w:t>
            </w:r>
            <w:r w:rsidRPr="00916B99">
              <w:rPr>
                <w:rFonts w:eastAsia="Arial"/>
                <w:color w:val="0000FF"/>
              </w:rPr>
              <w:t>)</w:t>
            </w:r>
          </w:p>
        </w:tc>
      </w:tr>
      <w:tr w:rsidR="00750D1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Pereira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1691750-2</w:t>
            </w:r>
          </w:p>
          <w:p w:rsidR="00B95C61" w:rsidRDefault="00B95C61" w:rsidP="0036018A">
            <w:pPr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B95C61" w:rsidP="00B95C61">
            <w:pPr>
              <w:jc w:val="both"/>
              <w:rPr>
                <w:b/>
                <w:u w:val="single"/>
              </w:rPr>
            </w:pPr>
            <w:r w:rsidRPr="00BF49BB">
              <w:t xml:space="preserve">Estudios </w:t>
            </w:r>
            <w:r>
              <w:t xml:space="preserve">para </w:t>
            </w:r>
            <w:r w:rsidRPr="00BF49BB">
              <w:t xml:space="preserve">reparar las vías en desuso, que atraviesan calle </w:t>
            </w:r>
            <w:proofErr w:type="spellStart"/>
            <w:r w:rsidRPr="00BF49BB">
              <w:t>Huergo</w:t>
            </w:r>
            <w:proofErr w:type="spellEnd"/>
            <w:r w:rsidRPr="00BF49BB">
              <w:t xml:space="preserve"> en cercanías de Pasaje Santa Fe, jurisdicción Vecinal Ciudadela Norte</w:t>
            </w:r>
            <w:r>
              <w:t xml:space="preserve">. </w:t>
            </w:r>
          </w:p>
        </w:tc>
      </w:tr>
      <w:tr w:rsidR="00750D1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Pereira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1693826-8</w:t>
            </w:r>
          </w:p>
          <w:p w:rsidR="00DB7461" w:rsidRDefault="00DB7461" w:rsidP="0036018A">
            <w:pPr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Pr="00DB7461" w:rsidRDefault="00DB7461" w:rsidP="00DB7461">
            <w:pPr>
              <w:shd w:val="clear" w:color="auto" w:fill="FFFFFF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DE142F">
              <w:rPr>
                <w:b/>
                <w:u w:val="single"/>
              </w:rPr>
              <w:t>Pedido de Informes</w:t>
            </w:r>
            <w:r w:rsidRPr="00DE142F">
              <w:t>: sobre</w:t>
            </w:r>
            <w:r>
              <w:t xml:space="preserve"> </w:t>
            </w:r>
            <w:r w:rsidRPr="00DF43CD">
              <w:t>la ejecución del Presupuesto 2020</w:t>
            </w:r>
            <w:r>
              <w:t xml:space="preserve">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Comunicación</w:t>
            </w:r>
            <w:r w:rsidRPr="00916B99">
              <w:rPr>
                <w:rFonts w:eastAsia="Arial"/>
                <w:color w:val="0000FF"/>
              </w:rPr>
              <w:t>)</w:t>
            </w:r>
          </w:p>
        </w:tc>
      </w:tr>
      <w:tr w:rsidR="00750D1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Pereira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1693821-9</w:t>
            </w:r>
          </w:p>
          <w:p w:rsidR="00DB7461" w:rsidRDefault="00DB7461" w:rsidP="0036018A">
            <w:pPr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DB7461">
            <w:pPr>
              <w:jc w:val="both"/>
            </w:pPr>
            <w:r w:rsidRPr="00AB6CAB">
              <w:rPr>
                <w:b/>
                <w:u w:val="single"/>
              </w:rPr>
              <w:t>Pedido de Informes</w:t>
            </w:r>
            <w:r>
              <w:t xml:space="preserve">: </w:t>
            </w:r>
            <w:r w:rsidRPr="00410452">
              <w:t>sobre los pastizales y especies arbustivas que se encuentran en las playas de la Costanera Este</w:t>
            </w:r>
            <w:r>
              <w:t xml:space="preserve"> (“Bosque Nativo”).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Comunicación</w:t>
            </w:r>
            <w:r w:rsidRPr="00916B99">
              <w:rPr>
                <w:rFonts w:eastAsia="Arial"/>
                <w:color w:val="0000FF"/>
              </w:rPr>
              <w:t>)</w:t>
            </w:r>
          </w:p>
        </w:tc>
      </w:tr>
      <w:tr w:rsidR="00750D1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Pereira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1684631-3</w:t>
            </w:r>
          </w:p>
          <w:p w:rsidR="004A5103" w:rsidRPr="004A5103" w:rsidRDefault="004A510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4A5103">
            <w:pPr>
              <w:jc w:val="both"/>
            </w:pPr>
            <w:r w:rsidRPr="00B30E0C">
              <w:t>Modificación art</w:t>
            </w:r>
            <w:r>
              <w:t xml:space="preserve">. 2º de la Ordenanza 12730, </w:t>
            </w:r>
            <w:r w:rsidRPr="00B30E0C">
              <w:t>incorporando a las exenciones y condonaciones de la TGDI a los Jardines Maternales y de Infantes de gestión privada</w:t>
            </w:r>
            <w:r>
              <w:t xml:space="preserve">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Ordenanza</w:t>
            </w:r>
            <w:r w:rsidRPr="00916B99">
              <w:rPr>
                <w:rFonts w:eastAsia="Arial"/>
                <w:color w:val="0000FF"/>
              </w:rPr>
              <w:t>)</w:t>
            </w:r>
          </w:p>
        </w:tc>
      </w:tr>
      <w:tr w:rsidR="00750D1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Pereira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1687451-3</w:t>
            </w:r>
          </w:p>
          <w:p w:rsidR="004A5103" w:rsidRPr="004A5103" w:rsidRDefault="004A510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4A5103" w:rsidP="004A5103">
            <w:pPr>
              <w:jc w:val="both"/>
            </w:pPr>
            <w:r>
              <w:t xml:space="preserve">Declaración de Interés Municipal el Centro de Formación Laboral Ángel </w:t>
            </w:r>
            <w:proofErr w:type="spellStart"/>
            <w:r>
              <w:t>Cassanello</w:t>
            </w:r>
            <w:proofErr w:type="spellEnd"/>
            <w:r>
              <w:t xml:space="preserve">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Declaración</w:t>
            </w:r>
            <w:r w:rsidRPr="00916B99">
              <w:rPr>
                <w:rFonts w:eastAsia="Arial"/>
                <w:color w:val="0000FF"/>
              </w:rPr>
              <w:t>)</w:t>
            </w:r>
          </w:p>
        </w:tc>
      </w:tr>
      <w:tr w:rsidR="00750D1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Pereira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1694142-9</w:t>
            </w:r>
          </w:p>
          <w:p w:rsidR="004A5103" w:rsidRDefault="004A51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4A5103">
            <w:pPr>
              <w:jc w:val="both"/>
            </w:pPr>
            <w:r w:rsidRPr="00B34DA7">
              <w:t xml:space="preserve">Estudios a los efectos de </w:t>
            </w:r>
            <w:proofErr w:type="spellStart"/>
            <w:r w:rsidRPr="00B34DA7">
              <w:t>semaforizar</w:t>
            </w:r>
            <w:proofErr w:type="spellEnd"/>
            <w:r w:rsidRPr="00B34DA7">
              <w:t xml:space="preserve"> la zona de la rotonda donde se emplaza la Plazoleta Danilo Villaverde</w:t>
            </w:r>
            <w:r>
              <w:t xml:space="preserve">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Resolución</w:t>
            </w:r>
            <w:r w:rsidRPr="00916B99">
              <w:rPr>
                <w:rFonts w:eastAsia="Arial"/>
                <w:color w:val="0000FF"/>
              </w:rPr>
              <w:t>)</w:t>
            </w:r>
          </w:p>
        </w:tc>
      </w:tr>
      <w:tr w:rsidR="00750D1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Fulini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1694114-8</w:t>
            </w:r>
          </w:p>
          <w:p w:rsidR="004A5103" w:rsidRDefault="004A51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5103" w:rsidRPr="004A5103" w:rsidRDefault="004A5103">
            <w:pPr>
              <w:jc w:val="both"/>
              <w:rPr>
                <w:rFonts w:eastAsia="Arial"/>
                <w:color w:val="0000FF"/>
              </w:rPr>
            </w:pPr>
            <w:r>
              <w:t xml:space="preserve">Declaración de interés la biblioteca virtual de autores y autoras santafesinos dependiente de la Editorial De </w:t>
            </w:r>
            <w:proofErr w:type="spellStart"/>
            <w:r>
              <w:t>l’aire</w:t>
            </w:r>
            <w:proofErr w:type="spellEnd"/>
            <w:r>
              <w:t xml:space="preserve">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Declaración</w:t>
            </w:r>
            <w:r w:rsidRPr="00916B99">
              <w:rPr>
                <w:rFonts w:eastAsia="Arial"/>
                <w:color w:val="0000FF"/>
              </w:rPr>
              <w:t>)</w:t>
            </w:r>
          </w:p>
        </w:tc>
      </w:tr>
      <w:tr w:rsidR="00750D1C" w:rsidTr="004A5103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Suárez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1685902-7</w:t>
            </w:r>
          </w:p>
          <w:p w:rsidR="004A5103" w:rsidRDefault="004A51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4A5103">
            <w:pPr>
              <w:jc w:val="both"/>
            </w:pPr>
            <w:r w:rsidRPr="003A2224">
              <w:t xml:space="preserve">Gestiones ante el Ministerio de Seguridad de la Provincia, </w:t>
            </w:r>
            <w:r>
              <w:t xml:space="preserve">a </w:t>
            </w:r>
            <w:r w:rsidRPr="003A2224">
              <w:t xml:space="preserve">fin de reforzar la seguridad en jurisdicción de las Vecinales 7 Jefes y </w:t>
            </w:r>
            <w:proofErr w:type="spellStart"/>
            <w:r w:rsidRPr="003A2224">
              <w:t>Candioti</w:t>
            </w:r>
            <w:proofErr w:type="spellEnd"/>
            <w:r w:rsidRPr="003A2224">
              <w:t xml:space="preserve"> Norte</w:t>
            </w:r>
            <w:r>
              <w:t>.</w:t>
            </w:r>
            <w:r w:rsidRPr="00916B99">
              <w:t xml:space="preserve"> (</w:t>
            </w:r>
            <w:r>
              <w:rPr>
                <w:rFonts w:eastAsia="Arial"/>
                <w:color w:val="0000FF"/>
              </w:rPr>
              <w:t>Comunicación</w:t>
            </w:r>
            <w:r w:rsidRPr="00916B99">
              <w:rPr>
                <w:rFonts w:eastAsia="Arial"/>
                <w:color w:val="0000FF"/>
              </w:rPr>
              <w:t>)</w:t>
            </w:r>
          </w:p>
        </w:tc>
      </w:tr>
      <w:tr w:rsidR="00750D1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Suárez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1684874-9</w:t>
            </w:r>
          </w:p>
          <w:p w:rsidR="004A5103" w:rsidRDefault="004A51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4A5103" w:rsidP="004A5103">
            <w:pPr>
              <w:jc w:val="both"/>
            </w:pPr>
            <w:r>
              <w:t>Gestiones ante el Ministerio de Seguridad de la Provincia para incrementar la presencia policial en Barrio Villa María Selva.</w:t>
            </w:r>
          </w:p>
          <w:p w:rsidR="004A5103" w:rsidRDefault="004A5103" w:rsidP="004A5103">
            <w:pPr>
              <w:jc w:val="both"/>
            </w:pPr>
            <w:r>
              <w:rPr>
                <w:rFonts w:eastAsia="Arial"/>
                <w:color w:val="0000FF"/>
              </w:rPr>
              <w:t>Comunicación</w:t>
            </w:r>
            <w:r w:rsidRPr="00916B99">
              <w:rPr>
                <w:rFonts w:eastAsia="Arial"/>
                <w:color w:val="0000FF"/>
              </w:rPr>
              <w:t>)</w:t>
            </w:r>
          </w:p>
        </w:tc>
      </w:tr>
      <w:tr w:rsidR="00750D1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Suárez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1686197-3</w:t>
            </w:r>
          </w:p>
          <w:p w:rsidR="00E72F3A" w:rsidRDefault="00E72F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E72F3A">
            <w:pPr>
              <w:jc w:val="both"/>
            </w:pPr>
            <w:r w:rsidRPr="008A60FA">
              <w:rPr>
                <w:b/>
                <w:u w:val="single"/>
              </w:rPr>
              <w:t>Pedido de Informes</w:t>
            </w:r>
            <w:r w:rsidRPr="008A60FA">
              <w:t>: sobre</w:t>
            </w:r>
            <w:r>
              <w:t xml:space="preserve"> </w:t>
            </w:r>
            <w:r>
              <w:rPr>
                <w:rFonts w:cstheme="minorHAnsi"/>
              </w:rPr>
              <w:t>e</w:t>
            </w:r>
            <w:r w:rsidRPr="005F7926">
              <w:rPr>
                <w:rFonts w:cstheme="minorHAnsi"/>
              </w:rPr>
              <w:t>l asentamiento</w:t>
            </w:r>
            <w:r w:rsidRPr="008A60FA">
              <w:rPr>
                <w:rFonts w:cstheme="minorHAnsi"/>
              </w:rPr>
              <w:t xml:space="preserve"> </w:t>
            </w:r>
            <w:r w:rsidRPr="005F7926">
              <w:rPr>
                <w:rFonts w:cstheme="minorHAnsi"/>
              </w:rPr>
              <w:t xml:space="preserve">denominado </w:t>
            </w:r>
            <w:r w:rsidRPr="006A0ADD">
              <w:rPr>
                <w:rFonts w:cstheme="minorHAnsi"/>
                <w:i/>
                <w:iCs/>
              </w:rPr>
              <w:t>“</w:t>
            </w:r>
            <w:r w:rsidRPr="008A60FA">
              <w:rPr>
                <w:rFonts w:cstheme="minorHAnsi"/>
                <w:iCs/>
              </w:rPr>
              <w:t>La Carbonilla”</w:t>
            </w:r>
            <w:r w:rsidRPr="005F792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en terrenos ferroviarios, jurisdicción de las</w:t>
            </w:r>
            <w:r w:rsidRPr="005F7926">
              <w:rPr>
                <w:rFonts w:cstheme="minorHAnsi"/>
              </w:rPr>
              <w:t xml:space="preserve"> vecinales 7 Jefes y </w:t>
            </w:r>
            <w:proofErr w:type="spellStart"/>
            <w:r w:rsidRPr="005F7926">
              <w:rPr>
                <w:rFonts w:cstheme="minorHAnsi"/>
              </w:rPr>
              <w:t>Candioti</w:t>
            </w:r>
            <w:proofErr w:type="spellEnd"/>
            <w:r w:rsidRPr="005F7926">
              <w:rPr>
                <w:rFonts w:cstheme="minorHAnsi"/>
              </w:rPr>
              <w:t xml:space="preserve"> Norte</w:t>
            </w:r>
            <w:r>
              <w:rPr>
                <w:rFonts w:cstheme="minorHAnsi"/>
              </w:rPr>
              <w:t xml:space="preserve">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Comunicación</w:t>
            </w:r>
            <w:r w:rsidRPr="00916B99">
              <w:rPr>
                <w:rFonts w:eastAsia="Arial"/>
                <w:color w:val="0000FF"/>
              </w:rPr>
              <w:t>)</w:t>
            </w:r>
          </w:p>
        </w:tc>
      </w:tr>
      <w:tr w:rsidR="00750D1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Suárez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1680105-2</w:t>
            </w:r>
          </w:p>
          <w:p w:rsidR="00E72F3A" w:rsidRDefault="00E72F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E72F3A" w:rsidP="00E72F3A">
            <w:pPr>
              <w:jc w:val="both"/>
            </w:pPr>
            <w:r w:rsidRPr="001F43BB">
              <w:t xml:space="preserve">Gestiones ante el Ministerio de Seguridad de la Provincia para reforzar la seguridad en </w:t>
            </w:r>
            <w:proofErr w:type="spellStart"/>
            <w:r w:rsidRPr="001F43BB">
              <w:t>Bulevard</w:t>
            </w:r>
            <w:proofErr w:type="spellEnd"/>
            <w:r w:rsidRPr="001F43BB">
              <w:t xml:space="preserve"> Gálvez e inmediaciones.</w:t>
            </w:r>
            <w:r>
              <w:t xml:space="preserve">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Comunicación</w:t>
            </w:r>
            <w:r w:rsidRPr="00916B99">
              <w:rPr>
                <w:rFonts w:eastAsia="Arial"/>
                <w:color w:val="0000FF"/>
              </w:rPr>
              <w:t>)</w:t>
            </w:r>
          </w:p>
        </w:tc>
      </w:tr>
      <w:tr w:rsidR="00750D1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Suárez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1680436-1</w:t>
            </w:r>
          </w:p>
          <w:p w:rsidR="00E72F3A" w:rsidRDefault="00E72F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E72F3A">
            <w:pPr>
              <w:jc w:val="both"/>
            </w:pPr>
            <w:r>
              <w:t xml:space="preserve">Solicitud DEM requiera al Ministerio de Seguridad de la Provincia, información sobre las medidas y acciones desarrolladas y planificadas atento a la escalada de delitos en la ciudad.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Comunicación</w:t>
            </w:r>
            <w:r w:rsidRPr="00916B99">
              <w:rPr>
                <w:rFonts w:eastAsia="Arial"/>
                <w:color w:val="0000FF"/>
              </w:rPr>
              <w:t>)</w:t>
            </w:r>
          </w:p>
        </w:tc>
      </w:tr>
      <w:tr w:rsidR="00750D1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Suárez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1678944-8</w:t>
            </w:r>
          </w:p>
          <w:p w:rsidR="00E72F3A" w:rsidRDefault="00E72F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E72F3A">
            <w:pPr>
              <w:jc w:val="both"/>
            </w:pPr>
            <w:r>
              <w:t xml:space="preserve">Convocatoria a una instancia de trabajo en el HCM tendiente a elaborar un Plan Maestro para la puesta en valor de la Avenida Aristóbulo del Valle.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Decreto</w:t>
            </w:r>
            <w:r w:rsidRPr="00916B99">
              <w:rPr>
                <w:rFonts w:eastAsia="Arial"/>
                <w:color w:val="0000FF"/>
              </w:rPr>
              <w:t>)</w:t>
            </w:r>
          </w:p>
        </w:tc>
      </w:tr>
      <w:tr w:rsidR="00750D1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360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Suárez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1655286-1</w:t>
            </w:r>
          </w:p>
          <w:p w:rsidR="00E72F3A" w:rsidRDefault="00E72F3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E72F3A" w:rsidP="00E72F3A">
            <w:pPr>
              <w:jc w:val="both"/>
              <w:rPr>
                <w:b/>
                <w:u w:val="single"/>
              </w:rPr>
            </w:pPr>
            <w:r>
              <w:t xml:space="preserve">Solicitud Ministerio de Seguridad de la Provincia reinstale el conteiner de vigilancia de la P.A.T que estaba ubicado en la esquina de Gral. López y </w:t>
            </w:r>
            <w:proofErr w:type="spellStart"/>
            <w:r>
              <w:t>Zavalla</w:t>
            </w:r>
            <w:proofErr w:type="spellEnd"/>
            <w:r>
              <w:t xml:space="preserve">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Comunicación</w:t>
            </w:r>
            <w:r w:rsidRPr="00916B99">
              <w:rPr>
                <w:rFonts w:eastAsia="Arial"/>
                <w:color w:val="0000FF"/>
              </w:rPr>
              <w:t>)</w:t>
            </w:r>
          </w:p>
        </w:tc>
      </w:tr>
      <w:tr w:rsidR="00750D1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360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Suárez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1671252-3</w:t>
            </w:r>
          </w:p>
          <w:p w:rsidR="00E72F3A" w:rsidRDefault="00E72F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E72F3A">
            <w:pPr>
              <w:jc w:val="both"/>
            </w:pPr>
            <w:r w:rsidRPr="00AB6CAB">
              <w:rPr>
                <w:b/>
                <w:u w:val="single"/>
              </w:rPr>
              <w:t>Pedido de Informes</w:t>
            </w:r>
            <w:r>
              <w:t xml:space="preserve">: sobre </w:t>
            </w:r>
            <w:r w:rsidRPr="00303976">
              <w:t>la Feria popular “La Baulera”</w:t>
            </w:r>
            <w:r>
              <w:t xml:space="preserve">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Comunicación</w:t>
            </w:r>
            <w:r w:rsidRPr="00916B99">
              <w:rPr>
                <w:rFonts w:eastAsia="Arial"/>
                <w:color w:val="0000FF"/>
              </w:rPr>
              <w:t>)</w:t>
            </w:r>
          </w:p>
        </w:tc>
      </w:tr>
      <w:tr w:rsidR="00750D1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360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Suárez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1693790-6</w:t>
            </w:r>
          </w:p>
          <w:p w:rsidR="00E72F3A" w:rsidRPr="00E72F3A" w:rsidRDefault="00E72F3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E72F3A">
            <w:pPr>
              <w:jc w:val="both"/>
              <w:rPr>
                <w:b/>
                <w:u w:val="single"/>
              </w:rPr>
            </w:pPr>
            <w:r w:rsidRPr="00AB6CAB">
              <w:rPr>
                <w:b/>
                <w:u w:val="single"/>
              </w:rPr>
              <w:t>Pedido de Informes</w:t>
            </w:r>
            <w:r>
              <w:t xml:space="preserve">: sobre el cumplimiento de la Ordenanza 12303 – Prohibición uso de bolsas plásticas en comercios.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Comunicación</w:t>
            </w:r>
            <w:r w:rsidRPr="00916B99">
              <w:rPr>
                <w:rFonts w:eastAsia="Arial"/>
                <w:color w:val="0000FF"/>
              </w:rPr>
              <w:t>)</w:t>
            </w:r>
          </w:p>
        </w:tc>
      </w:tr>
      <w:tr w:rsidR="00750D1C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360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Ceresola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1693646-0</w:t>
            </w:r>
          </w:p>
          <w:p w:rsidR="0031070A" w:rsidRDefault="003107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31070A">
            <w:pPr>
              <w:jc w:val="both"/>
              <w:rPr>
                <w:b/>
                <w:u w:val="single"/>
              </w:rPr>
            </w:pPr>
            <w:r>
              <w:t xml:space="preserve">Declaración de Interés del HCM </w:t>
            </w:r>
            <w:r>
              <w:rPr>
                <w:rFonts w:cs="Arial"/>
                <w:snapToGrid w:val="0"/>
              </w:rPr>
              <w:t xml:space="preserve">al Servicio de Neonatología del Hospital José María </w:t>
            </w:r>
            <w:proofErr w:type="spellStart"/>
            <w:r>
              <w:rPr>
                <w:rFonts w:cs="Arial"/>
                <w:snapToGrid w:val="0"/>
              </w:rPr>
              <w:t>Cullen</w:t>
            </w:r>
            <w:proofErr w:type="spellEnd"/>
            <w:r>
              <w:rPr>
                <w:rFonts w:cs="Arial"/>
                <w:snapToGrid w:val="0"/>
              </w:rPr>
              <w:t xml:space="preserve">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Declaración</w:t>
            </w:r>
            <w:r w:rsidRPr="00916B99">
              <w:rPr>
                <w:rFonts w:eastAsia="Arial"/>
                <w:color w:val="0000FF"/>
              </w:rPr>
              <w:t>)</w:t>
            </w:r>
          </w:p>
        </w:tc>
      </w:tr>
      <w:tr w:rsidR="00750D1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360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Ceresola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1694158-5</w:t>
            </w:r>
          </w:p>
          <w:p w:rsidR="0031070A" w:rsidRPr="0031070A" w:rsidRDefault="0031070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31070A">
            <w:pPr>
              <w:jc w:val="both"/>
            </w:pPr>
            <w:r>
              <w:rPr>
                <w:lang w:val="es-AR"/>
              </w:rPr>
              <w:t>Adhesión del HCM</w:t>
            </w:r>
            <w:r w:rsidRPr="00C476DA">
              <w:rPr>
                <w:lang w:val="es-AR"/>
              </w:rPr>
              <w:t xml:space="preserve"> </w:t>
            </w:r>
            <w:r>
              <w:t xml:space="preserve">a la conmemoración del Día Mundial de Las Enfermedades Poco Frecuentes (EPOF), a celebrarse el 28 de febrero de 2021.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Declaración</w:t>
            </w:r>
            <w:r w:rsidRPr="00916B99">
              <w:rPr>
                <w:rFonts w:eastAsia="Arial"/>
                <w:color w:val="0000FF"/>
              </w:rPr>
              <w:t>)</w:t>
            </w:r>
          </w:p>
        </w:tc>
      </w:tr>
      <w:tr w:rsidR="00750D1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360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Ceresola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1694164-3</w:t>
            </w:r>
          </w:p>
          <w:p w:rsidR="0031070A" w:rsidRPr="0031070A" w:rsidRDefault="0031070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31070A">
            <w:pPr>
              <w:jc w:val="both"/>
            </w:pPr>
            <w:r>
              <w:t>Iluminación Puente Colgante con los colores violeta, verde, rosa y celeste, el 28 de Febrero de 2021, al conmemorarse el Día Mundial de las Enfermedades Poco Frecuentes</w:t>
            </w:r>
            <w:r w:rsidRPr="00AE5BAF">
              <w:t>.</w:t>
            </w:r>
            <w:r>
              <w:t xml:space="preserve">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Comunicación</w:t>
            </w:r>
            <w:r w:rsidRPr="00916B99">
              <w:rPr>
                <w:rFonts w:eastAsia="Arial"/>
                <w:color w:val="0000FF"/>
              </w:rPr>
              <w:t>)</w:t>
            </w:r>
          </w:p>
        </w:tc>
      </w:tr>
      <w:tr w:rsidR="00750D1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360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Ceresola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1694175-9</w:t>
            </w:r>
          </w:p>
          <w:p w:rsidR="0031070A" w:rsidRDefault="003107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31070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962C1">
              <w:t xml:space="preserve">Declaración de Interés </w:t>
            </w:r>
            <w:r>
              <w:rPr>
                <w:rFonts w:cs="Arial"/>
                <w:snapToGrid w:val="0"/>
              </w:rPr>
              <w:t xml:space="preserve">el proyecto de “Sistema de Marcado Estructural de Código Fuente como Herramienta para Programadores con Discapacidad Visual”.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Declaración</w:t>
            </w:r>
            <w:r w:rsidRPr="00916B99">
              <w:rPr>
                <w:rFonts w:eastAsia="Arial"/>
                <w:color w:val="0000FF"/>
              </w:rPr>
              <w:t>)</w:t>
            </w:r>
          </w:p>
        </w:tc>
      </w:tr>
      <w:tr w:rsidR="00750D1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360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Mastropaolo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1693878-9</w:t>
            </w:r>
          </w:p>
          <w:p w:rsidR="0031070A" w:rsidRDefault="003107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31070A">
            <w:pPr>
              <w:jc w:val="both"/>
            </w:pPr>
            <w:r w:rsidRPr="00C97E46">
              <w:rPr>
                <w:rFonts w:eastAsia="Calibri"/>
              </w:rPr>
              <w:t xml:space="preserve">Preocupación por la información contradictoria respecto a la adquisición, logística de resguardo, distribución y aplicación de vacunas </w:t>
            </w:r>
            <w:r>
              <w:rPr>
                <w:rFonts w:eastAsia="Calibri"/>
              </w:rPr>
              <w:t xml:space="preserve">contra el </w:t>
            </w:r>
            <w:proofErr w:type="spellStart"/>
            <w:r>
              <w:rPr>
                <w:rFonts w:eastAsia="Calibri"/>
              </w:rPr>
              <w:t>covid</w:t>
            </w:r>
            <w:proofErr w:type="spellEnd"/>
            <w:r>
              <w:rPr>
                <w:rFonts w:eastAsia="Calibri"/>
              </w:rPr>
              <w:t xml:space="preserve">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Declaración</w:t>
            </w:r>
            <w:r w:rsidRPr="00916B99">
              <w:rPr>
                <w:rFonts w:eastAsia="Arial"/>
                <w:color w:val="0000FF"/>
              </w:rPr>
              <w:t>)</w:t>
            </w:r>
          </w:p>
        </w:tc>
      </w:tr>
      <w:tr w:rsidR="00750D1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360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Mastropaolo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1693876-3</w:t>
            </w:r>
          </w:p>
          <w:p w:rsidR="0031070A" w:rsidRDefault="003107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31070A">
            <w:pPr>
              <w:jc w:val="both"/>
              <w:rPr>
                <w:rFonts w:ascii="Arial" w:eastAsia="Arial" w:hAnsi="Arial" w:cs="Arial"/>
              </w:rPr>
            </w:pPr>
            <w:r>
              <w:t xml:space="preserve">Gestiones del DEM </w:t>
            </w:r>
            <w:r>
              <w:rPr>
                <w:color w:val="000000"/>
              </w:rPr>
              <w:t xml:space="preserve">a los fines de habilitar la celebración de eventos en salones de fiestas y confiterías bailables, en Navidad y Año Nuevo.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Comunicación</w:t>
            </w:r>
            <w:r w:rsidRPr="00916B99">
              <w:rPr>
                <w:rFonts w:eastAsia="Arial"/>
                <w:color w:val="0000FF"/>
              </w:rPr>
              <w:t>)</w:t>
            </w:r>
          </w:p>
        </w:tc>
      </w:tr>
      <w:tr w:rsidR="00750D1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360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Mastropaolo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1694173-4</w:t>
            </w:r>
          </w:p>
          <w:p w:rsidR="0031070A" w:rsidRDefault="003107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31070A" w:rsidP="0031070A">
            <w:pPr>
              <w:jc w:val="both"/>
            </w:pPr>
            <w:r>
              <w:t>E</w:t>
            </w:r>
            <w:r w:rsidRPr="00DB6BA4">
              <w:rPr>
                <w:rFonts w:cs="Arial"/>
              </w:rPr>
              <w:t xml:space="preserve">studios </w:t>
            </w:r>
            <w:r>
              <w:rPr>
                <w:rFonts w:cs="Arial"/>
              </w:rPr>
              <w:t xml:space="preserve">para señalizar una dársena exclusiva para ascenso y descenso de personas con discapacidad en el acceso al </w:t>
            </w:r>
            <w:r>
              <w:t xml:space="preserve">Centro de Desarrollo Infantil TIMONEL.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Resolución</w:t>
            </w:r>
            <w:r w:rsidRPr="00916B99">
              <w:rPr>
                <w:rFonts w:eastAsia="Arial"/>
                <w:color w:val="0000FF"/>
              </w:rPr>
              <w:t>)</w:t>
            </w:r>
          </w:p>
        </w:tc>
      </w:tr>
      <w:tr w:rsidR="00750D1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360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Mastropaolo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1694154-4</w:t>
            </w:r>
          </w:p>
          <w:p w:rsidR="0031070A" w:rsidRDefault="003107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31070A">
            <w:pPr>
              <w:jc w:val="both"/>
            </w:pPr>
            <w:r>
              <w:rPr>
                <w:rStyle w:val="normaltextrun"/>
                <w:rFonts w:cs="Arial"/>
                <w:iCs/>
              </w:rPr>
              <w:t>B</w:t>
            </w:r>
            <w:r w:rsidRPr="001E4B29">
              <w:rPr>
                <w:rStyle w:val="normaltextrun"/>
                <w:rFonts w:cs="Arial"/>
                <w:iCs/>
              </w:rPr>
              <w:t xml:space="preserve">eneplácito </w:t>
            </w:r>
            <w:r>
              <w:rPr>
                <w:rStyle w:val="normaltextrun"/>
                <w:rFonts w:cs="Arial"/>
                <w:iCs/>
              </w:rPr>
              <w:t>por e</w:t>
            </w:r>
            <w:r w:rsidRPr="001E4B29">
              <w:rPr>
                <w:rStyle w:val="normaltextrun"/>
                <w:rFonts w:cs="Arial"/>
                <w:iCs/>
              </w:rPr>
              <w:t xml:space="preserve">l Proyecto TELAR, propuesta </w:t>
            </w:r>
            <w:r>
              <w:rPr>
                <w:rStyle w:val="normaltextrun"/>
                <w:rFonts w:cs="Arial"/>
                <w:iCs/>
              </w:rPr>
              <w:t xml:space="preserve">de Canal Si TV y la </w:t>
            </w:r>
            <w:proofErr w:type="spellStart"/>
            <w:r>
              <w:rPr>
                <w:rStyle w:val="normaltextrun"/>
                <w:rFonts w:cs="Arial"/>
                <w:iCs/>
              </w:rPr>
              <w:t>FIyCH</w:t>
            </w:r>
            <w:proofErr w:type="spellEnd"/>
            <w:r w:rsidRPr="001E4B29">
              <w:rPr>
                <w:rStyle w:val="normaltextrun"/>
                <w:rFonts w:cs="Arial"/>
                <w:iCs/>
              </w:rPr>
              <w:t xml:space="preserve"> de la</w:t>
            </w:r>
            <w:r>
              <w:rPr>
                <w:rStyle w:val="normaltextrun"/>
                <w:rFonts w:cs="Arial"/>
                <w:iCs/>
              </w:rPr>
              <w:t xml:space="preserve"> UNL.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Declaración</w:t>
            </w:r>
            <w:r w:rsidRPr="00916B99">
              <w:rPr>
                <w:rFonts w:eastAsia="Arial"/>
                <w:color w:val="0000FF"/>
              </w:rPr>
              <w:t>)</w:t>
            </w:r>
          </w:p>
        </w:tc>
      </w:tr>
      <w:tr w:rsidR="00750D1C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360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Mastropaolo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1694174-2</w:t>
            </w:r>
          </w:p>
          <w:p w:rsidR="0036018A" w:rsidRDefault="0036018A" w:rsidP="00360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1693249-3</w:t>
            </w:r>
          </w:p>
          <w:p w:rsidR="0031070A" w:rsidRDefault="003107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31070A">
            <w:pPr>
              <w:jc w:val="both"/>
            </w:pPr>
            <w:r w:rsidRPr="0074308B">
              <w:t>Estudios para la puesta en valor del Playón Deportivo Rosalía De Castro</w:t>
            </w:r>
            <w:r>
              <w:t xml:space="preserve">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Resolución</w:t>
            </w:r>
            <w:r w:rsidRPr="00916B99">
              <w:rPr>
                <w:rFonts w:eastAsia="Arial"/>
                <w:color w:val="0000FF"/>
              </w:rPr>
              <w:t>)</w:t>
            </w:r>
          </w:p>
        </w:tc>
      </w:tr>
      <w:tr w:rsidR="00750D1C">
        <w:trPr>
          <w:trHeight w:val="3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360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Mastropaolo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1694171-8</w:t>
            </w:r>
          </w:p>
          <w:p w:rsidR="0031070A" w:rsidRDefault="003107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31070A">
            <w:pPr>
              <w:jc w:val="both"/>
            </w:pPr>
            <w:r w:rsidRPr="0074308B">
              <w:t xml:space="preserve">Estudios </w:t>
            </w:r>
            <w:r>
              <w:t xml:space="preserve">para la puesta en valor de la Plaza Escalante.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Resolución</w:t>
            </w:r>
            <w:r w:rsidRPr="00916B99">
              <w:rPr>
                <w:rFonts w:eastAsia="Arial"/>
                <w:color w:val="0000FF"/>
              </w:rPr>
              <w:t>)</w:t>
            </w:r>
          </w:p>
        </w:tc>
      </w:tr>
      <w:tr w:rsidR="00750D1C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360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Mudallel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1655664-9</w:t>
            </w:r>
          </w:p>
          <w:p w:rsidR="0031070A" w:rsidRPr="0031070A" w:rsidRDefault="0031070A" w:rsidP="0031070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31070A">
            <w:pPr>
              <w:jc w:val="both"/>
            </w:pPr>
            <w:r>
              <w:t xml:space="preserve">Creación del programa </w:t>
            </w:r>
            <w:r w:rsidRPr="00143B81">
              <w:t>“Playa Libre de Humo”</w:t>
            </w:r>
            <w:r>
              <w:t xml:space="preserve">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Ordenanza</w:t>
            </w:r>
            <w:r w:rsidRPr="00916B99">
              <w:rPr>
                <w:rFonts w:eastAsia="Arial"/>
                <w:color w:val="0000FF"/>
              </w:rPr>
              <w:t>)</w:t>
            </w:r>
            <w:r w:rsidR="00F112CF">
              <w:rPr>
                <w:rFonts w:eastAsia="Arial"/>
                <w:color w:val="0000FF"/>
              </w:rPr>
              <w:t xml:space="preserve"> pasa a (Resolución) según lo acordado en parlamentaria</w:t>
            </w:r>
          </w:p>
        </w:tc>
      </w:tr>
      <w:tr w:rsidR="00750D1C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360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Mudallel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1693807-8</w:t>
            </w:r>
          </w:p>
          <w:p w:rsidR="0031070A" w:rsidRPr="0031070A" w:rsidRDefault="0031070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31070A">
            <w:pPr>
              <w:jc w:val="both"/>
            </w:pPr>
            <w:r w:rsidRPr="00157D72">
              <w:t xml:space="preserve">Estudios para el desmalezamiento y limpieza </w:t>
            </w:r>
            <w:r>
              <w:t xml:space="preserve">en la </w:t>
            </w:r>
            <w:proofErr w:type="spellStart"/>
            <w:r>
              <w:t>c</w:t>
            </w:r>
            <w:r w:rsidRPr="00157D72">
              <w:t>iclovía</w:t>
            </w:r>
            <w:proofErr w:type="spellEnd"/>
            <w:r w:rsidRPr="00157D72">
              <w:t xml:space="preserve"> paralela a calle Vélez Sarsfield, en el tramo comprendido entre Bulevar Gálvez y el Prado Español.</w:t>
            </w:r>
            <w:r>
              <w:t xml:space="preserve">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Resolución</w:t>
            </w:r>
            <w:r w:rsidRPr="00916B99">
              <w:rPr>
                <w:rFonts w:eastAsia="Arial"/>
                <w:color w:val="0000FF"/>
              </w:rPr>
              <w:t>)</w:t>
            </w:r>
          </w:p>
        </w:tc>
      </w:tr>
      <w:tr w:rsidR="00750D1C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360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Simoniello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1692763-4</w:t>
            </w:r>
          </w:p>
          <w:p w:rsidR="0031070A" w:rsidRPr="0031070A" w:rsidRDefault="0031070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31070A" w:rsidP="0031070A">
            <w:pPr>
              <w:jc w:val="both"/>
            </w:pPr>
            <w:r>
              <w:t xml:space="preserve">Estudios para la adquisición de la parcela identificada como Lote “PASILLO”.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Resolución</w:t>
            </w:r>
            <w:r w:rsidRPr="00916B99">
              <w:rPr>
                <w:rFonts w:eastAsia="Arial"/>
                <w:color w:val="0000FF"/>
              </w:rPr>
              <w:t>)</w:t>
            </w:r>
          </w:p>
        </w:tc>
      </w:tr>
      <w:tr w:rsidR="00750D1C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360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Simoniello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1692692-5</w:t>
            </w:r>
          </w:p>
          <w:p w:rsidR="0031070A" w:rsidRDefault="003107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31070A">
            <w:pPr>
              <w:jc w:val="both"/>
            </w:pPr>
            <w:r>
              <w:t xml:space="preserve">Estudios para la adquisición de la parcela identificada como Lote “PASAJE”.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Resolución</w:t>
            </w:r>
            <w:r w:rsidRPr="00916B99">
              <w:rPr>
                <w:rFonts w:eastAsia="Arial"/>
                <w:color w:val="0000FF"/>
              </w:rPr>
              <w:t>)</w:t>
            </w:r>
          </w:p>
        </w:tc>
      </w:tr>
      <w:tr w:rsidR="00750D1C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360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Jerez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1694188-2</w:t>
            </w:r>
          </w:p>
          <w:p w:rsidR="0031070A" w:rsidRPr="0031070A" w:rsidRDefault="0031070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31070A">
            <w:pPr>
              <w:jc w:val="both"/>
            </w:pPr>
            <w:r w:rsidRPr="00605F60">
              <w:rPr>
                <w:rFonts w:eastAsia="Arial"/>
              </w:rPr>
              <w:t>Estudios para la colocación de luminarias en el Pasaje Los Sauces</w:t>
            </w:r>
            <w:r>
              <w:rPr>
                <w:rFonts w:eastAsia="Arial"/>
              </w:rPr>
              <w:t xml:space="preserve">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Resolución</w:t>
            </w:r>
            <w:r w:rsidRPr="00916B99">
              <w:rPr>
                <w:rFonts w:eastAsia="Arial"/>
                <w:color w:val="0000FF"/>
              </w:rPr>
              <w:t>)</w:t>
            </w:r>
          </w:p>
        </w:tc>
      </w:tr>
      <w:tr w:rsidR="00750D1C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360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Spina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1689105-3</w:t>
            </w:r>
          </w:p>
          <w:p w:rsidR="00B54291" w:rsidRDefault="00B542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B54291">
            <w:pPr>
              <w:jc w:val="both"/>
            </w:pPr>
            <w:r w:rsidRPr="00CF3BF3">
              <w:t xml:space="preserve">Declaración de interés el Décimo aniversario de la incorporación de la Escuela de Servicio Social de </w:t>
            </w:r>
            <w:r>
              <w:t>la Provincia de Santa Fe a la UNL</w:t>
            </w:r>
            <w:r w:rsidRPr="00CF3BF3">
              <w:t>.</w:t>
            </w:r>
            <w:r w:rsidRPr="00916B99">
              <w:t xml:space="preserve"> (</w:t>
            </w:r>
            <w:r>
              <w:rPr>
                <w:rFonts w:eastAsia="Arial"/>
                <w:color w:val="0000FF"/>
              </w:rPr>
              <w:t>Declaración</w:t>
            </w:r>
            <w:r w:rsidRPr="00916B99">
              <w:rPr>
                <w:rFonts w:eastAsia="Arial"/>
                <w:color w:val="0000FF"/>
              </w:rPr>
              <w:t>)</w:t>
            </w:r>
          </w:p>
        </w:tc>
      </w:tr>
      <w:tr w:rsidR="00750D1C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360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Saleme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1670552-7</w:t>
            </w:r>
          </w:p>
          <w:p w:rsidR="00B54291" w:rsidRDefault="00B54291" w:rsidP="00B542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B54291" w:rsidP="00B54291">
            <w:pPr>
              <w:jc w:val="both"/>
            </w:pPr>
            <w:r w:rsidRPr="00586D32">
              <w:t>Estudios para la instalación de</w:t>
            </w:r>
            <w:r>
              <w:t xml:space="preserve"> contenedores de residuos en diversas</w:t>
            </w:r>
            <w:r w:rsidRPr="00586D32">
              <w:t xml:space="preserve"> intersecciones de calle Raúl </w:t>
            </w:r>
            <w:proofErr w:type="spellStart"/>
            <w:r w:rsidRPr="00586D32">
              <w:t>Tacca</w:t>
            </w:r>
            <w:proofErr w:type="spellEnd"/>
            <w:r>
              <w:t xml:space="preserve">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Resolución</w:t>
            </w:r>
            <w:r w:rsidRPr="00916B99">
              <w:rPr>
                <w:rFonts w:eastAsia="Arial"/>
                <w:color w:val="0000FF"/>
              </w:rPr>
              <w:t>)</w:t>
            </w:r>
          </w:p>
        </w:tc>
      </w:tr>
      <w:tr w:rsidR="00750D1C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6018A">
              <w:rPr>
                <w:sz w:val="28"/>
                <w:szCs w:val="28"/>
              </w:rPr>
              <w:t>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Saleme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1650572-9</w:t>
            </w:r>
          </w:p>
          <w:p w:rsidR="009F5F7C" w:rsidRPr="009F5F7C" w:rsidRDefault="009F5F7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 w:rsidP="009F5F7C">
            <w:pPr>
              <w:jc w:val="both"/>
            </w:pPr>
            <w:r>
              <w:t xml:space="preserve">Estudios para el bacheo de la intersección de calles Francia y Pedro Zenteno, y en calle Francia al 4340.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Resolución</w:t>
            </w:r>
            <w:r w:rsidRPr="00916B99">
              <w:rPr>
                <w:rFonts w:eastAsia="Arial"/>
                <w:color w:val="0000FF"/>
              </w:rPr>
              <w:t>)</w:t>
            </w:r>
            <w:r>
              <w:rPr>
                <w:rFonts w:eastAsia="Arial"/>
                <w:color w:val="0000FF"/>
              </w:rPr>
              <w:t xml:space="preserve"> </w:t>
            </w:r>
          </w:p>
        </w:tc>
      </w:tr>
      <w:tr w:rsidR="00750D1C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6018A">
              <w:rPr>
                <w:sz w:val="28"/>
                <w:szCs w:val="28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Saleme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1650570-3</w:t>
            </w:r>
          </w:p>
          <w:p w:rsidR="009F5F7C" w:rsidRDefault="009F5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 w:rsidP="009F5F7C">
            <w:pPr>
              <w:jc w:val="both"/>
            </w:pPr>
            <w:r>
              <w:t xml:space="preserve">Estudios para el bacheo, nivelación, reparación de carpeta asfáltica y pavimentación, de calle Córdoba a la altura del 3000 y 3100.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Resolución</w:t>
            </w:r>
            <w:r w:rsidRPr="00916B99">
              <w:rPr>
                <w:rFonts w:eastAsia="Arial"/>
                <w:color w:val="0000FF"/>
              </w:rPr>
              <w:t>)</w:t>
            </w:r>
          </w:p>
        </w:tc>
      </w:tr>
      <w:tr w:rsidR="00750D1C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6018A">
              <w:rPr>
                <w:sz w:val="28"/>
                <w:szCs w:val="28"/>
              </w:rPr>
              <w:t>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Saleme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1648095-6</w:t>
            </w:r>
          </w:p>
          <w:p w:rsidR="009F5F7C" w:rsidRDefault="009F5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 w:rsidP="009F5F7C">
            <w:pPr>
              <w:jc w:val="both"/>
            </w:pPr>
            <w:r>
              <w:t xml:space="preserve">Estudios para el bacheo de la intersección de las calles </w:t>
            </w:r>
            <w:proofErr w:type="spellStart"/>
            <w:r>
              <w:t>Pietranera</w:t>
            </w:r>
            <w:proofErr w:type="spellEnd"/>
            <w:r>
              <w:t xml:space="preserve"> y Gdor. </w:t>
            </w:r>
            <w:proofErr w:type="spellStart"/>
            <w:r>
              <w:t>Terragona</w:t>
            </w:r>
            <w:proofErr w:type="spellEnd"/>
            <w:r>
              <w:t xml:space="preserve">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Resolución</w:t>
            </w:r>
            <w:r w:rsidRPr="00916B99">
              <w:rPr>
                <w:rFonts w:eastAsia="Arial"/>
                <w:color w:val="0000FF"/>
              </w:rPr>
              <w:t>)</w:t>
            </w:r>
          </w:p>
        </w:tc>
      </w:tr>
      <w:tr w:rsidR="00750D1C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6018A">
              <w:rPr>
                <w:sz w:val="28"/>
                <w:szCs w:val="28"/>
              </w:rPr>
              <w:t>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Saleme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1647509-7</w:t>
            </w:r>
          </w:p>
          <w:p w:rsidR="009F5F7C" w:rsidRDefault="009F5F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0D1C" w:rsidRDefault="009F5F7C">
            <w:pPr>
              <w:jc w:val="both"/>
            </w:pPr>
            <w:r>
              <w:t xml:space="preserve">Reparación y mantenimiento de la carpeta asfáltica en Boulevard French al 5090.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Resolución</w:t>
            </w:r>
            <w:r w:rsidRPr="00916B99">
              <w:rPr>
                <w:rFonts w:eastAsia="Arial"/>
                <w:color w:val="0000FF"/>
              </w:rPr>
              <w:t>)</w:t>
            </w:r>
          </w:p>
        </w:tc>
      </w:tr>
      <w:tr w:rsidR="0036018A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018A" w:rsidRDefault="00F11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018A" w:rsidRDefault="00360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Müller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018A" w:rsidRDefault="00360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1692657-8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018A" w:rsidRPr="00F658DC" w:rsidRDefault="0036018A" w:rsidP="0036018A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Texto Ordenado  del Reglamento Interno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Decreto</w:t>
            </w:r>
            <w:r w:rsidRPr="00916B99">
              <w:rPr>
                <w:rFonts w:eastAsia="Arial"/>
                <w:color w:val="0000FF"/>
              </w:rPr>
              <w:t>)</w:t>
            </w:r>
          </w:p>
        </w:tc>
      </w:tr>
      <w:tr w:rsidR="0036018A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018A" w:rsidRDefault="00F11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018A" w:rsidRDefault="00F112C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Gonzalez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018A" w:rsidRDefault="00F11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1694518-0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018A" w:rsidRPr="00F658DC" w:rsidRDefault="00F112CF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Integrante  a cargos de la Caja Municipal de Jubilaciones y </w:t>
            </w:r>
            <w:proofErr w:type="spellStart"/>
            <w:r>
              <w:rPr>
                <w:rFonts w:eastAsia="Arial"/>
              </w:rPr>
              <w:t>Penciones</w:t>
            </w:r>
            <w:proofErr w:type="spellEnd"/>
            <w:r>
              <w:rPr>
                <w:rFonts w:eastAsia="Arial"/>
              </w:rPr>
              <w:t>.</w:t>
            </w:r>
            <w:r w:rsidRPr="00916B99">
              <w:t xml:space="preserve">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Decreto</w:t>
            </w:r>
            <w:r w:rsidRPr="00916B99">
              <w:rPr>
                <w:rFonts w:eastAsia="Arial"/>
                <w:color w:val="0000FF"/>
              </w:rPr>
              <w:t>)</w:t>
            </w:r>
          </w:p>
        </w:tc>
      </w:tr>
      <w:tr w:rsidR="0036018A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018A" w:rsidRDefault="00F11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018A" w:rsidRDefault="00F112C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Mudallel</w:t>
            </w:r>
            <w:proofErr w:type="spellEnd"/>
            <w:r>
              <w:rPr>
                <w:sz w:val="28"/>
                <w:szCs w:val="28"/>
              </w:rPr>
              <w:t xml:space="preserve"> y otros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018A" w:rsidRDefault="00F11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1694288-0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018A" w:rsidRPr="00F658DC" w:rsidRDefault="00F112CF" w:rsidP="00F112CF">
            <w:pPr>
              <w:jc w:val="both"/>
              <w:rPr>
                <w:rFonts w:eastAsia="Arial"/>
              </w:rPr>
            </w:pPr>
            <w:r w:rsidRPr="00AB6CAB">
              <w:rPr>
                <w:b/>
                <w:u w:val="single"/>
              </w:rPr>
              <w:t>Pedido de Informes</w:t>
            </w:r>
            <w:r>
              <w:t>: sobre</w:t>
            </w:r>
            <w:r>
              <w:t xml:space="preserve"> el cumplimiento de la  Ordenanza 12494 “Un Árbol por un Niño”.</w:t>
            </w:r>
            <w:r w:rsidRPr="00916B99">
              <w:t xml:space="preserve"> </w:t>
            </w:r>
            <w:r w:rsidRPr="00916B99">
              <w:t>(</w:t>
            </w:r>
            <w:r>
              <w:rPr>
                <w:rFonts w:eastAsia="Arial"/>
                <w:color w:val="0000FF"/>
              </w:rPr>
              <w:t>Comunicación</w:t>
            </w:r>
            <w:r w:rsidRPr="00916B99">
              <w:rPr>
                <w:rFonts w:eastAsia="Arial"/>
                <w:color w:val="0000FF"/>
              </w:rPr>
              <w:t>)</w:t>
            </w:r>
          </w:p>
        </w:tc>
      </w:tr>
    </w:tbl>
    <w:p w:rsidR="00750D1C" w:rsidRDefault="00750D1C">
      <w:pPr>
        <w:rPr>
          <w:sz w:val="36"/>
          <w:szCs w:val="36"/>
          <w:u w:val="single"/>
        </w:rPr>
      </w:pPr>
    </w:p>
    <w:sectPr w:rsidR="00750D1C" w:rsidSect="00750D1C">
      <w:pgSz w:w="11905" w:h="16837"/>
      <w:pgMar w:top="851" w:right="851" w:bottom="714" w:left="1134" w:header="0" w:footer="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lleyAllegr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50D1C"/>
    <w:rsid w:val="0031070A"/>
    <w:rsid w:val="0036018A"/>
    <w:rsid w:val="004A5103"/>
    <w:rsid w:val="00750D1C"/>
    <w:rsid w:val="009F5F7C"/>
    <w:rsid w:val="00B54291"/>
    <w:rsid w:val="00B95C61"/>
    <w:rsid w:val="00DB7461"/>
    <w:rsid w:val="00E72F3A"/>
    <w:rsid w:val="00F1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622D4-E81E-424B-A460-4895A861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38B"/>
  </w:style>
  <w:style w:type="paragraph" w:styleId="Ttulo1">
    <w:name w:val="heading 1"/>
    <w:basedOn w:val="Normal"/>
    <w:next w:val="Normal"/>
    <w:link w:val="Ttulo1Car"/>
    <w:qFormat/>
    <w:rsid w:val="008B438B"/>
    <w:pPr>
      <w:keepNext/>
      <w:jc w:val="center"/>
      <w:outlineLvl w:val="0"/>
    </w:pPr>
    <w:rPr>
      <w:rFonts w:ascii="ShelleyAllegro BT" w:hAnsi="ShelleyAllegro BT"/>
      <w:sz w:val="40"/>
    </w:rPr>
  </w:style>
  <w:style w:type="paragraph" w:styleId="Ttulo2">
    <w:name w:val="heading 2"/>
    <w:basedOn w:val="Normal"/>
    <w:next w:val="Normal"/>
    <w:qFormat/>
    <w:rsid w:val="008B438B"/>
    <w:pPr>
      <w:keepNext/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rsid w:val="008B438B"/>
    <w:pPr>
      <w:keepNext/>
      <w:jc w:val="both"/>
      <w:outlineLvl w:val="2"/>
    </w:pPr>
    <w:rPr>
      <w:rFonts w:ascii="ShelleyAllegro BT" w:hAnsi="ShelleyAllegro BT"/>
      <w:i/>
      <w:shadow/>
      <w:spacing w:val="20"/>
      <w:sz w:val="36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8B438B"/>
    <w:pPr>
      <w:keepNext/>
      <w:jc w:val="center"/>
      <w:outlineLvl w:val="3"/>
    </w:pPr>
    <w:rPr>
      <w:color w:val="0000FF"/>
      <w:sz w:val="40"/>
      <w:u w:val="single"/>
    </w:rPr>
  </w:style>
  <w:style w:type="paragraph" w:styleId="Ttulo5">
    <w:name w:val="heading 5"/>
    <w:basedOn w:val="Normal1"/>
    <w:next w:val="Normal1"/>
    <w:rsid w:val="00D8612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D861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0">
    <w:name w:val="Normal1"/>
    <w:rsid w:val="00750D1C"/>
  </w:style>
  <w:style w:type="table" w:customStyle="1" w:styleId="TableNormal">
    <w:name w:val="Table Normal"/>
    <w:rsid w:val="00750D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D8612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1">
    <w:name w:val="Normal1"/>
    <w:rsid w:val="00EB7BCF"/>
  </w:style>
  <w:style w:type="table" w:customStyle="1" w:styleId="TableNormal0">
    <w:name w:val="Table Normal"/>
    <w:rsid w:val="00EB7B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2">
    <w:name w:val="Normal1"/>
    <w:rsid w:val="007838D9"/>
  </w:style>
  <w:style w:type="table" w:customStyle="1" w:styleId="TableNormal1">
    <w:name w:val="Table Normal"/>
    <w:rsid w:val="007838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3">
    <w:name w:val="Normal1"/>
    <w:rsid w:val="00932A4B"/>
  </w:style>
  <w:style w:type="table" w:customStyle="1" w:styleId="TableNormal2">
    <w:name w:val="Table Normal"/>
    <w:rsid w:val="00932A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4">
    <w:name w:val="Normal1"/>
    <w:rsid w:val="00607646"/>
  </w:style>
  <w:style w:type="table" w:customStyle="1" w:styleId="TableNormal3">
    <w:name w:val="Table Normal"/>
    <w:rsid w:val="0060764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E936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5">
    <w:name w:val="Normal1"/>
    <w:rsid w:val="00822EDA"/>
  </w:style>
  <w:style w:type="table" w:customStyle="1" w:styleId="TableNormal5">
    <w:name w:val="Table Normal"/>
    <w:rsid w:val="00822E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BA2518"/>
  </w:style>
  <w:style w:type="table" w:customStyle="1" w:styleId="TableNormal6">
    <w:name w:val="Table Normal"/>
    <w:rsid w:val="00BA25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D86122"/>
  </w:style>
  <w:style w:type="table" w:customStyle="1" w:styleId="TableNormal7">
    <w:name w:val="Table Normal"/>
    <w:rsid w:val="00D861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rsid w:val="008B438B"/>
    <w:pPr>
      <w:tabs>
        <w:tab w:val="center" w:pos="4419"/>
        <w:tab w:val="right" w:pos="8838"/>
      </w:tabs>
      <w:spacing w:line="360" w:lineRule="auto"/>
      <w:jc w:val="both"/>
    </w:pPr>
    <w:rPr>
      <w:rFonts w:ascii="Arial" w:hAnsi="Arial"/>
    </w:rPr>
  </w:style>
  <w:style w:type="paragraph" w:styleId="Textoindependiente">
    <w:name w:val="Body Text"/>
    <w:basedOn w:val="Normal"/>
    <w:rsid w:val="008B438B"/>
    <w:pPr>
      <w:jc w:val="center"/>
    </w:pPr>
  </w:style>
  <w:style w:type="character" w:styleId="Hipervnculo">
    <w:name w:val="Hyperlink"/>
    <w:basedOn w:val="Fuentedeprrafopredeter"/>
    <w:rsid w:val="008B438B"/>
    <w:rPr>
      <w:color w:val="0000FF"/>
      <w:u w:val="single"/>
    </w:rPr>
  </w:style>
  <w:style w:type="character" w:styleId="Hipervnculovisitado">
    <w:name w:val="FollowedHyperlink"/>
    <w:basedOn w:val="Fuentedeprrafopredeter"/>
    <w:rsid w:val="008B438B"/>
    <w:rPr>
      <w:color w:val="800080"/>
      <w:u w:val="single"/>
    </w:rPr>
  </w:style>
  <w:style w:type="paragraph" w:styleId="Textodeglobo">
    <w:name w:val="Balloon Text"/>
    <w:basedOn w:val="Normal"/>
    <w:semiHidden/>
    <w:rsid w:val="00DE125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DA5676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E330CF"/>
    <w:pPr>
      <w:ind w:left="283" w:hanging="283"/>
      <w:jc w:val="both"/>
    </w:pPr>
  </w:style>
  <w:style w:type="character" w:styleId="Textoennegrita">
    <w:name w:val="Strong"/>
    <w:basedOn w:val="Fuentedeprrafopredeter"/>
    <w:qFormat/>
    <w:rsid w:val="00F01D3B"/>
    <w:rPr>
      <w:b/>
      <w:bCs/>
    </w:rPr>
  </w:style>
  <w:style w:type="character" w:customStyle="1" w:styleId="Ttulo1Car">
    <w:name w:val="Título 1 Car"/>
    <w:basedOn w:val="Fuentedeprrafopredeter"/>
    <w:link w:val="Ttulo1"/>
    <w:rsid w:val="00DE31C5"/>
    <w:rPr>
      <w:rFonts w:ascii="ShelleyAllegro BT" w:hAnsi="ShelleyAllegro BT"/>
      <w:sz w:val="40"/>
    </w:rPr>
  </w:style>
  <w:style w:type="character" w:customStyle="1" w:styleId="Ttulo4Car">
    <w:name w:val="Título 4 Car"/>
    <w:basedOn w:val="Fuentedeprrafopredeter"/>
    <w:link w:val="Ttulo4"/>
    <w:rsid w:val="00DE31C5"/>
    <w:rPr>
      <w:color w:val="0000FF"/>
      <w:sz w:val="40"/>
      <w:u w:val="single"/>
    </w:rPr>
  </w:style>
  <w:style w:type="character" w:customStyle="1" w:styleId="Ninguno">
    <w:name w:val="Ninguno"/>
    <w:rsid w:val="002E29F7"/>
    <w:rPr>
      <w:lang w:val="es-ES_tradnl"/>
    </w:rPr>
  </w:style>
  <w:style w:type="paragraph" w:styleId="Subttulo">
    <w:name w:val="Subtitle"/>
    <w:basedOn w:val="Normal"/>
    <w:next w:val="Normal"/>
    <w:rsid w:val="00750D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rsid w:val="00D8612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7"/>
    <w:rsid w:val="00BA251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6"/>
    <w:rsid w:val="00822ED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5"/>
    <w:rsid w:val="00E93695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4"/>
    <w:rsid w:val="0060764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3"/>
    <w:rsid w:val="00932A4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2"/>
    <w:rsid w:val="007838D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1"/>
    <w:rsid w:val="00EB7BC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rsid w:val="00750D1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customStyle="1" w:styleId="normaltextrun">
    <w:name w:val="normaltextrun"/>
    <w:basedOn w:val="Fuentedeprrafopredeter"/>
    <w:rsid w:val="00310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rlShGAB8V7mhQmq/Qdk4ugC4mA==">AMUW2mXsF8ihedI0ZA0rhIiIKaPbV7XTYHlHhRJ4QeIHjTiYlq33hre3KPF1rMFvbdltovF9ppN+kyEwqWNAhxaTuQNkmPbuFgVZX2PW0VlZQqX8d3Eg2HRaM8f5jtSuLvZ/jm6S7DI5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1164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C. M.</dc:creator>
  <cp:lastModifiedBy>Usuario</cp:lastModifiedBy>
  <cp:revision>3</cp:revision>
  <cp:lastPrinted>2020-12-23T14:03:00Z</cp:lastPrinted>
  <dcterms:created xsi:type="dcterms:W3CDTF">2020-05-28T14:24:00Z</dcterms:created>
  <dcterms:modified xsi:type="dcterms:W3CDTF">2020-12-23T14:03:00Z</dcterms:modified>
</cp:coreProperties>
</file>