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A" w:rsidRDefault="007B25EA" w:rsidP="007B25EA">
      <w:pPr>
        <w:pStyle w:val="Ttulo"/>
        <w:spacing w:after="120" w:line="276" w:lineRule="auto"/>
        <w:rPr>
          <w:sz w:val="40"/>
          <w:szCs w:val="40"/>
        </w:rPr>
      </w:pPr>
      <w:r>
        <w:rPr>
          <w:sz w:val="40"/>
          <w:szCs w:val="40"/>
        </w:rPr>
        <w:t>Asuntos Entrados</w:t>
      </w:r>
    </w:p>
    <w:p w:rsidR="007B25EA" w:rsidRDefault="00932C9C" w:rsidP="007B25EA">
      <w:pPr>
        <w:spacing w:after="120" w:line="276" w:lineRule="auto"/>
        <w:jc w:val="center"/>
        <w:rPr>
          <w:i/>
          <w:sz w:val="36"/>
          <w:szCs w:val="36"/>
          <w:u w:val="single"/>
        </w:rPr>
      </w:pPr>
      <w:r w:rsidRPr="00932C9C">
        <w:rPr>
          <w:sz w:val="36"/>
          <w:szCs w:val="36"/>
        </w:rPr>
        <w:t xml:space="preserve">   </w:t>
      </w:r>
      <w:r w:rsidR="00737CA5">
        <w:rPr>
          <w:sz w:val="36"/>
          <w:szCs w:val="36"/>
          <w:u w:val="single"/>
        </w:rPr>
        <w:t>2</w:t>
      </w:r>
      <w:r w:rsidR="007B18D0">
        <w:rPr>
          <w:sz w:val="36"/>
          <w:szCs w:val="36"/>
          <w:u w:val="single"/>
        </w:rPr>
        <w:t xml:space="preserve">ª </w:t>
      </w:r>
      <w:r w:rsidR="007B25EA">
        <w:rPr>
          <w:sz w:val="36"/>
          <w:szCs w:val="36"/>
          <w:u w:val="single"/>
        </w:rPr>
        <w:t xml:space="preserve">Sesión </w:t>
      </w:r>
      <w:r w:rsidR="007B18D0">
        <w:rPr>
          <w:sz w:val="36"/>
          <w:szCs w:val="36"/>
          <w:u w:val="single"/>
        </w:rPr>
        <w:t>de Prórroga</w:t>
      </w:r>
      <w:r w:rsidRPr="00932C9C">
        <w:rPr>
          <w:sz w:val="36"/>
          <w:szCs w:val="36"/>
        </w:rPr>
        <w:t xml:space="preserve">         </w:t>
      </w:r>
      <w:r w:rsidR="007B25EA">
        <w:rPr>
          <w:sz w:val="36"/>
          <w:szCs w:val="36"/>
          <w:u w:val="single"/>
        </w:rPr>
        <w:t>2º Período Ordinario 2020</w:t>
      </w:r>
    </w:p>
    <w:p w:rsidR="007B25EA" w:rsidRDefault="00932C9C" w:rsidP="00932C9C">
      <w:pPr>
        <w:spacing w:line="276" w:lineRule="auto"/>
        <w:ind w:left="1416"/>
        <w:rPr>
          <w:sz w:val="36"/>
          <w:szCs w:val="36"/>
        </w:rPr>
      </w:pPr>
      <w:r w:rsidRPr="00932C9C">
        <w:rPr>
          <w:sz w:val="36"/>
          <w:szCs w:val="36"/>
        </w:rPr>
        <w:t xml:space="preserve">  </w:t>
      </w:r>
      <w:r w:rsidR="007B25EA">
        <w:rPr>
          <w:sz w:val="36"/>
          <w:szCs w:val="36"/>
          <w:u w:val="single"/>
        </w:rPr>
        <w:t>Reunión</w:t>
      </w:r>
      <w:r>
        <w:rPr>
          <w:sz w:val="36"/>
          <w:szCs w:val="36"/>
          <w:u w:val="single"/>
        </w:rPr>
        <w:t xml:space="preserve"> N°</w:t>
      </w:r>
      <w:r w:rsidR="00737CA5">
        <w:rPr>
          <w:sz w:val="36"/>
          <w:szCs w:val="36"/>
        </w:rPr>
        <w:t>: 1356</w:t>
      </w:r>
      <w:r>
        <w:rPr>
          <w:sz w:val="36"/>
          <w:szCs w:val="36"/>
        </w:rPr>
        <w:t xml:space="preserve">         </w:t>
      </w:r>
      <w:r w:rsidR="007B25EA">
        <w:rPr>
          <w:sz w:val="36"/>
          <w:szCs w:val="36"/>
          <w:u w:val="single"/>
        </w:rPr>
        <w:t>Fecha</w:t>
      </w:r>
      <w:r w:rsidR="007B25EA">
        <w:rPr>
          <w:sz w:val="36"/>
          <w:szCs w:val="36"/>
        </w:rPr>
        <w:t xml:space="preserve">: </w:t>
      </w:r>
      <w:r w:rsidR="006E2AB7">
        <w:rPr>
          <w:sz w:val="36"/>
          <w:szCs w:val="36"/>
        </w:rPr>
        <w:t>23</w:t>
      </w:r>
      <w:r w:rsidR="005B5A29">
        <w:rPr>
          <w:sz w:val="36"/>
          <w:szCs w:val="36"/>
        </w:rPr>
        <w:t>/12</w:t>
      </w:r>
      <w:r w:rsidR="007B25EA">
        <w:rPr>
          <w:sz w:val="36"/>
          <w:szCs w:val="36"/>
        </w:rPr>
        <w:t>/2020</w:t>
      </w:r>
    </w:p>
    <w:tbl>
      <w:tblPr>
        <w:tblW w:w="106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38"/>
        <w:gridCol w:w="1843"/>
        <w:gridCol w:w="1417"/>
        <w:gridCol w:w="29"/>
        <w:gridCol w:w="1389"/>
        <w:gridCol w:w="4990"/>
        <w:gridCol w:w="75"/>
        <w:gridCol w:w="207"/>
      </w:tblGrid>
      <w:tr w:rsidR="007B25EA" w:rsidTr="008512C5">
        <w:trPr>
          <w:gridAfter w:val="1"/>
          <w:wAfter w:w="207" w:type="dxa"/>
          <w:trHeight w:val="344"/>
        </w:trPr>
        <w:tc>
          <w:tcPr>
            <w:tcW w:w="10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B25EA" w:rsidRDefault="007B25E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B25EA" w:rsidRDefault="007B25E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MENSAJES</w:t>
            </w:r>
          </w:p>
          <w:p w:rsidR="007B25EA" w:rsidRDefault="007B25E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B25EA" w:rsidTr="008512C5">
        <w:trPr>
          <w:gridAfter w:val="1"/>
          <w:wAfter w:w="207" w:type="dxa"/>
          <w:trHeight w:val="344"/>
        </w:trPr>
        <w:tc>
          <w:tcPr>
            <w:tcW w:w="672" w:type="dxa"/>
            <w:shd w:val="clear" w:color="auto" w:fill="D9D9D9"/>
          </w:tcPr>
          <w:p w:rsidR="007B25EA" w:rsidRDefault="007B25EA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:rsidR="007B25EA" w:rsidRDefault="007B25EA" w:rsidP="007B25EA">
            <w:pPr>
              <w:jc w:val="center"/>
              <w:rPr>
                <w:b/>
              </w:rPr>
            </w:pPr>
          </w:p>
          <w:p w:rsidR="007B25EA" w:rsidRDefault="007B25E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3"/>
            <w:tcBorders>
              <w:right w:val="nil"/>
            </w:tcBorders>
            <w:shd w:val="clear" w:color="auto" w:fill="D9D9D9"/>
          </w:tcPr>
          <w:p w:rsidR="007B25EA" w:rsidRDefault="007B25E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B25EA" w:rsidRDefault="007B25E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7B25EA" w:rsidRDefault="007B25EA" w:rsidP="007B25EA">
            <w:pPr>
              <w:rPr>
                <w:b/>
                <w:sz w:val="26"/>
                <w:szCs w:val="26"/>
              </w:rPr>
            </w:pPr>
          </w:p>
        </w:tc>
      </w:tr>
      <w:tr w:rsidR="007B25EA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Default="007B25E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6F7A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Pr="00E96CCD" w:rsidRDefault="007B25EA" w:rsidP="00D03464">
            <w:pPr>
              <w:jc w:val="center"/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Pr="005B5A29" w:rsidRDefault="007B25EA" w:rsidP="005B5A29"/>
        </w:tc>
      </w:tr>
      <w:tr w:rsidR="00BB6F7A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5B5A29" w:rsidRDefault="00BB6F7A" w:rsidP="000E4775"/>
        </w:tc>
      </w:tr>
      <w:tr w:rsidR="00BB6F7A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8512C5">
        <w:trPr>
          <w:gridAfter w:val="1"/>
          <w:wAfter w:w="207" w:type="dxa"/>
          <w:trHeight w:val="344"/>
        </w:trPr>
        <w:tc>
          <w:tcPr>
            <w:tcW w:w="10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6F7A" w:rsidRDefault="00BB6F7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NOTAS  DEL  DEM</w:t>
            </w:r>
          </w:p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6F7A" w:rsidTr="008512C5">
        <w:trPr>
          <w:gridAfter w:val="1"/>
          <w:wAfter w:w="207" w:type="dxa"/>
          <w:trHeight w:val="344"/>
        </w:trPr>
        <w:tc>
          <w:tcPr>
            <w:tcW w:w="672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3"/>
            <w:tcBorders>
              <w:right w:val="nil"/>
            </w:tcBorders>
            <w:shd w:val="clear" w:color="auto" w:fill="D9D9D9"/>
          </w:tcPr>
          <w:p w:rsidR="00BB6F7A" w:rsidRDefault="00BB6F7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6F7A" w:rsidRDefault="00BB6F7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BB6F7A" w:rsidRDefault="00BB6F7A" w:rsidP="007B25EA">
            <w:pPr>
              <w:rPr>
                <w:b/>
                <w:sz w:val="26"/>
                <w:szCs w:val="26"/>
              </w:rPr>
            </w:pP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1684145-4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A4991" w:rsidRDefault="00FB6123" w:rsidP="00CD6EF4">
            <w:r>
              <w:t xml:space="preserve">Nota S/N° de la Secretaria de Gobierno, informando sobre la </w:t>
            </w:r>
            <w:r w:rsidRPr="005868A9">
              <w:rPr>
                <w:b/>
              </w:rPr>
              <w:t>Resolución N° 21.</w:t>
            </w:r>
            <w:r>
              <w:rPr>
                <w:b/>
              </w:rPr>
              <w:t>952</w:t>
            </w:r>
            <w:r>
              <w:t xml:space="preserve">, </w:t>
            </w:r>
            <w:r w:rsidR="003169FD">
              <w:t xml:space="preserve">que dispone </w:t>
            </w:r>
            <w:r w:rsidR="003169FD">
              <w:rPr>
                <w:rFonts w:cs="Arial"/>
              </w:rPr>
              <w:t>e</w:t>
            </w:r>
            <w:r w:rsidR="00CD6EF4">
              <w:rPr>
                <w:rFonts w:cs="Arial"/>
              </w:rPr>
              <w:t xml:space="preserve">studios </w:t>
            </w:r>
            <w:r w:rsidR="00CD6EF4" w:rsidRPr="00C74542">
              <w:rPr>
                <w:rFonts w:cs="Arial"/>
              </w:rPr>
              <w:t xml:space="preserve">para extender </w:t>
            </w:r>
            <w:r w:rsidR="00CD6EF4">
              <w:rPr>
                <w:rFonts w:cs="Arial"/>
              </w:rPr>
              <w:t>el horario</w:t>
            </w:r>
            <w:r w:rsidR="00CD6EF4" w:rsidRPr="00C74542">
              <w:rPr>
                <w:rFonts w:cs="Arial"/>
              </w:rPr>
              <w:t xml:space="preserve"> de apertura y cierre de los comercios, de </w:t>
            </w:r>
            <w:r w:rsidR="00CD6EF4">
              <w:rPr>
                <w:rFonts w:cs="Arial"/>
              </w:rPr>
              <w:t>0</w:t>
            </w:r>
            <w:r w:rsidR="00CD6EF4" w:rsidRPr="00C74542">
              <w:rPr>
                <w:rFonts w:cs="Arial"/>
              </w:rPr>
              <w:t>8</w:t>
            </w:r>
            <w:r w:rsidR="00CD6EF4">
              <w:rPr>
                <w:rFonts w:cs="Arial"/>
              </w:rPr>
              <w:t xml:space="preserve">:00 </w:t>
            </w:r>
            <w:r w:rsidR="00CD6EF4" w:rsidRPr="00C74542">
              <w:rPr>
                <w:rFonts w:cs="Arial"/>
              </w:rPr>
              <w:t>a 20</w:t>
            </w:r>
            <w:r w:rsidR="00CD6EF4">
              <w:rPr>
                <w:rFonts w:cs="Arial"/>
              </w:rPr>
              <w:t xml:space="preserve">:00 </w:t>
            </w:r>
            <w:r w:rsidR="00CD6EF4" w:rsidRPr="00C74542">
              <w:rPr>
                <w:rFonts w:cs="Arial"/>
              </w:rPr>
              <w:t>hs</w:t>
            </w:r>
            <w:r w:rsidR="00CD6EF4">
              <w:rPr>
                <w:rFonts w:cs="Arial"/>
              </w:rPr>
              <w:t>.</w:t>
            </w:r>
            <w:r w:rsidR="00932C9C">
              <w:rPr>
                <w:rFonts w:cs="Arial"/>
              </w:rPr>
              <w:t xml:space="preserve"> </w:t>
            </w:r>
            <w:r>
              <w:rPr>
                <w:b/>
              </w:rPr>
              <w:t>Gobierno.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3C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1686175-9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3832C8" w:rsidRDefault="00FB6123" w:rsidP="00CD6EF4">
            <w:r>
              <w:t xml:space="preserve">Nota S/N° de la Secretaria de Gobierno, informando sobre la </w:t>
            </w:r>
            <w:r>
              <w:rPr>
                <w:b/>
              </w:rPr>
              <w:t>Resolución</w:t>
            </w:r>
            <w:r w:rsidRPr="005868A9">
              <w:rPr>
                <w:b/>
              </w:rPr>
              <w:t xml:space="preserve"> N°</w:t>
            </w:r>
            <w:r>
              <w:rPr>
                <w:b/>
              </w:rPr>
              <w:t xml:space="preserve"> 21.998</w:t>
            </w:r>
            <w:r>
              <w:t xml:space="preserve">, </w:t>
            </w:r>
            <w:r w:rsidR="003169FD">
              <w:t xml:space="preserve">que dispone el </w:t>
            </w:r>
            <w:r w:rsidR="00CD6EF4">
              <w:t xml:space="preserve">envío del DEM </w:t>
            </w:r>
            <w:r w:rsidR="00CD6EF4" w:rsidRPr="00B3454F">
              <w:rPr>
                <w:rFonts w:cs="Arial"/>
              </w:rPr>
              <w:t xml:space="preserve">propuesta </w:t>
            </w:r>
            <w:r w:rsidR="00CD6EF4">
              <w:rPr>
                <w:rFonts w:cs="Arial"/>
              </w:rPr>
              <w:t xml:space="preserve">para </w:t>
            </w:r>
            <w:r w:rsidR="00CD6EF4" w:rsidRPr="00B3454F">
              <w:rPr>
                <w:rFonts w:cs="Arial"/>
              </w:rPr>
              <w:t xml:space="preserve">cubrir un </w:t>
            </w:r>
            <w:r w:rsidR="00CD6EF4">
              <w:rPr>
                <w:rFonts w:cs="Arial"/>
              </w:rPr>
              <w:t xml:space="preserve">cargo vacante en el </w:t>
            </w:r>
            <w:r w:rsidR="00CD6EF4" w:rsidRPr="00B3454F">
              <w:rPr>
                <w:rFonts w:cs="Arial"/>
              </w:rPr>
              <w:t>Órgano de Control del Transporte Público</w:t>
            </w:r>
            <w:r w:rsidR="00CD6EF4">
              <w:rPr>
                <w:rFonts w:cs="Arial"/>
              </w:rPr>
              <w:t xml:space="preserve">  de  Pasajeros por  Colectivos</w:t>
            </w:r>
            <w:r>
              <w:t xml:space="preserve">. </w:t>
            </w:r>
            <w:r>
              <w:rPr>
                <w:b/>
              </w:rPr>
              <w:t>Gobierno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1567467-4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A7124" w:rsidRDefault="00FB6123" w:rsidP="00EA1A6C">
            <w:r>
              <w:t xml:space="preserve">Nota S/N° de la Secretaria de Gobierno, informando sobre la </w:t>
            </w:r>
            <w:r w:rsidRPr="005868A9">
              <w:rPr>
                <w:b/>
              </w:rPr>
              <w:t>Resolución N°</w:t>
            </w:r>
            <w:r>
              <w:rPr>
                <w:b/>
              </w:rPr>
              <w:t xml:space="preserve"> 20.920</w:t>
            </w:r>
            <w:r>
              <w:t xml:space="preserve">, que niega </w:t>
            </w:r>
            <w:r w:rsidR="00CD6EF4">
              <w:t>a la Sra. Donno</w:t>
            </w:r>
            <w:r>
              <w:t xml:space="preserve">la eximición de pago de contribución de mejoras por la obra recalificación peatonal de calle Mendoza. </w:t>
            </w:r>
            <w:r>
              <w:rPr>
                <w:b/>
              </w:rPr>
              <w:t>Hacienda y Gobierno.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1588686-4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A4991" w:rsidRDefault="00FB6123" w:rsidP="00CD6EF4">
            <w:r>
              <w:t xml:space="preserve">Nota S/N° de la Secretaria de Gobierno, informando sobre la </w:t>
            </w:r>
            <w:r w:rsidRPr="005868A9">
              <w:rPr>
                <w:b/>
              </w:rPr>
              <w:t>Resolución N°</w:t>
            </w:r>
            <w:r>
              <w:rPr>
                <w:b/>
              </w:rPr>
              <w:t xml:space="preserve"> 21.361</w:t>
            </w:r>
            <w:r>
              <w:t xml:space="preserve">, </w:t>
            </w:r>
            <w:r w:rsidR="00CD6EF4">
              <w:t xml:space="preserve">que </w:t>
            </w:r>
            <w:r w:rsidR="00CD6EF4">
              <w:rPr>
                <w:rFonts w:cs="Arial"/>
                <w:lang w:val="es-ES_tradnl" w:eastAsia="es-ES_tradnl"/>
              </w:rPr>
              <w:t>autoriza al DEM</w:t>
            </w:r>
            <w:r w:rsidR="00CD6EF4" w:rsidRPr="00DE01D5">
              <w:rPr>
                <w:rFonts w:cs="Arial"/>
                <w:lang w:val="es-ES_tradnl" w:eastAsia="es-ES_tradnl"/>
              </w:rPr>
              <w:t xml:space="preserve"> a otorgar</w:t>
            </w:r>
            <w:r w:rsidR="00CD6EF4">
              <w:rPr>
                <w:rFonts w:cs="Arial"/>
                <w:lang w:val="es-ES_tradnl" w:eastAsia="es-ES_tradnl"/>
              </w:rPr>
              <w:t>,</w:t>
            </w:r>
            <w:r w:rsidR="00CD6EF4" w:rsidRPr="00DE01D5">
              <w:rPr>
                <w:rFonts w:cs="Arial"/>
                <w:lang w:val="es-ES_tradnl" w:eastAsia="es-ES_tradnl"/>
              </w:rPr>
              <w:t xml:space="preserve"> por vía de excepción el </w:t>
            </w:r>
            <w:r w:rsidR="00CD6EF4">
              <w:rPr>
                <w:rFonts w:cs="Arial"/>
                <w:lang w:val="es-ES_tradnl" w:eastAsia="es-ES_tradnl"/>
              </w:rPr>
              <w:t>p</w:t>
            </w:r>
            <w:r w:rsidR="00CD6EF4" w:rsidRPr="00DE01D5">
              <w:rPr>
                <w:rFonts w:cs="Arial"/>
                <w:lang w:val="es-ES_tradnl" w:eastAsia="es-ES_tradnl"/>
              </w:rPr>
              <w:t xml:space="preserve">ermiso de </w:t>
            </w:r>
            <w:r w:rsidR="00CD6EF4">
              <w:rPr>
                <w:rFonts w:cs="Arial"/>
                <w:lang w:val="es-ES_tradnl" w:eastAsia="es-ES_tradnl"/>
              </w:rPr>
              <w:t xml:space="preserve">obra a los </w:t>
            </w:r>
            <w:r w:rsidR="00CD6EF4">
              <w:t xml:space="preserve">Sres. Robles. </w:t>
            </w:r>
            <w:r>
              <w:rPr>
                <w:b/>
              </w:rPr>
              <w:t>Gobierno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1686191-6</w:t>
            </w:r>
            <w:r w:rsidRPr="005B6714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A4991" w:rsidRDefault="00FB6123" w:rsidP="003169FD">
            <w:r>
              <w:t xml:space="preserve">Nota S/N° de la Secretaria de Gobierno, informando sobre la </w:t>
            </w:r>
            <w:r>
              <w:rPr>
                <w:b/>
              </w:rPr>
              <w:t>Comunicación</w:t>
            </w:r>
            <w:r w:rsidRPr="005868A9">
              <w:rPr>
                <w:b/>
              </w:rPr>
              <w:t xml:space="preserve"> N°</w:t>
            </w:r>
            <w:r>
              <w:rPr>
                <w:b/>
              </w:rPr>
              <w:t xml:space="preserve"> 6.825</w:t>
            </w:r>
            <w:r>
              <w:t xml:space="preserve">, </w:t>
            </w:r>
            <w:r w:rsidR="003169FD">
              <w:t>solicitando gestiones ante el Gobierno Nacional para incluir en el Presupuesto 2021 la obra del puente Santa Fe-Santo Tomé.</w:t>
            </w:r>
            <w:r>
              <w:rPr>
                <w:b/>
              </w:rPr>
              <w:t>Gobierno.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1393868-3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A4991" w:rsidRDefault="00FB6123" w:rsidP="00CD6EF4">
            <w:r>
              <w:t xml:space="preserve">Nota S/N° de la Secretaria de Gobierno, informando sobre la </w:t>
            </w:r>
            <w:r>
              <w:rPr>
                <w:b/>
              </w:rPr>
              <w:t>Resolución</w:t>
            </w:r>
            <w:r w:rsidRPr="005868A9">
              <w:rPr>
                <w:b/>
              </w:rPr>
              <w:t xml:space="preserve"> N°</w:t>
            </w:r>
            <w:r>
              <w:rPr>
                <w:b/>
              </w:rPr>
              <w:t xml:space="preserve"> 19.615</w:t>
            </w:r>
            <w:r>
              <w:t xml:space="preserve">, que autoriza por vía de excepción </w:t>
            </w:r>
            <w:r w:rsidR="00CD6EF4">
              <w:t xml:space="preserve">otorgar </w:t>
            </w:r>
            <w:r>
              <w:t>certificado final de obra</w:t>
            </w:r>
            <w:r w:rsidR="00CD6EF4">
              <w:t xml:space="preserve"> inmueble Sra. Cantero</w:t>
            </w:r>
            <w:r>
              <w:t xml:space="preserve">. </w:t>
            </w:r>
            <w:r w:rsidRPr="0025032D">
              <w:rPr>
                <w:b/>
              </w:rPr>
              <w:t>Planeamiento</w:t>
            </w:r>
            <w:r>
              <w:rPr>
                <w:b/>
              </w:rPr>
              <w:t xml:space="preserve"> y Gobierno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3876DE" w:rsidRDefault="00FB6123" w:rsidP="00EA1A6C">
            <w:pPr>
              <w:jc w:val="center"/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1691507-6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3169FD">
            <w:r>
              <w:t xml:space="preserve">Nota S/N° de la Secretaria de Gobierno, informando sobre la </w:t>
            </w:r>
            <w:r w:rsidRPr="005868A9">
              <w:rPr>
                <w:b/>
              </w:rPr>
              <w:t>Resolución N°</w:t>
            </w:r>
            <w:r>
              <w:rPr>
                <w:b/>
              </w:rPr>
              <w:t xml:space="preserve"> 20.493</w:t>
            </w:r>
            <w:r>
              <w:t xml:space="preserve">, </w:t>
            </w:r>
            <w:r w:rsidR="003169FD">
              <w:t xml:space="preserve">que </w:t>
            </w:r>
            <w:r w:rsidR="00CD6EF4">
              <w:rPr>
                <w:rFonts w:cs="Arial"/>
                <w:bCs/>
              </w:rPr>
              <w:t>autoriza,</w:t>
            </w:r>
            <w:r w:rsidR="00CD6EF4" w:rsidRPr="000B4ACC">
              <w:rPr>
                <w:rFonts w:cs="Arial"/>
                <w:bCs/>
              </w:rPr>
              <w:t xml:space="preserve"> por vía de excepción</w:t>
            </w:r>
            <w:r w:rsidR="00CD6EF4">
              <w:rPr>
                <w:rFonts w:cs="Arial"/>
                <w:bCs/>
              </w:rPr>
              <w:t>,</w:t>
            </w:r>
            <w:r w:rsidR="00CD6EF4" w:rsidRPr="000B4ACC">
              <w:rPr>
                <w:rFonts w:cs="Arial"/>
                <w:bCs/>
              </w:rPr>
              <w:t xml:space="preserve"> la mensura, modificación, urbanización y subdivisión </w:t>
            </w:r>
            <w:r w:rsidR="00CD6EF4">
              <w:t xml:space="preserve">de </w:t>
            </w:r>
            <w:r w:rsidR="003169FD">
              <w:t>terrenos incluidos</w:t>
            </w:r>
            <w:r w:rsidR="00CD6EF4">
              <w:t xml:space="preserve"> en el </w:t>
            </w:r>
            <w:r w:rsidR="003169FD">
              <w:t>área “Mi Tierra, Mi Casa”</w:t>
            </w:r>
            <w:r>
              <w:t>.</w:t>
            </w:r>
            <w:r w:rsidR="00DE79BE">
              <w:t xml:space="preserve"> Para Adj</w:t>
            </w:r>
            <w:r w:rsidR="00932C9C">
              <w:t>.</w:t>
            </w:r>
            <w:r w:rsidR="00DE79BE">
              <w:t xml:space="preserve"> al expediente 1318238-1 </w:t>
            </w:r>
            <w:r>
              <w:rPr>
                <w:b/>
              </w:rPr>
              <w:t>Planeamiento yGobierno.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11DB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11DB9" w:rsidP="007B25EA">
            <w:pPr>
              <w:jc w:val="center"/>
              <w:rPr>
                <w:sz w:val="28"/>
                <w:szCs w:val="28"/>
              </w:rPr>
            </w:pPr>
            <w:r w:rsidRPr="00711DB9">
              <w:rPr>
                <w:sz w:val="28"/>
                <w:szCs w:val="28"/>
              </w:rPr>
              <w:t>DE-1208-01688636-8 (NI)</w:t>
            </w:r>
          </w:p>
          <w:p w:rsidR="00711DB9" w:rsidRPr="00711DB9" w:rsidRDefault="00AE7C9A" w:rsidP="007B25EA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711DB9" w:rsidRPr="00711DB9">
                <w:rPr>
                  <w:sz w:val="28"/>
                  <w:szCs w:val="28"/>
                </w:rPr>
                <w:t>EN-0295-01691572-0 </w:t>
              </w:r>
            </w:hyperlink>
            <w:r w:rsidR="00711DB9" w:rsidRPr="00711DB9">
              <w:rPr>
                <w:sz w:val="28"/>
                <w:szCs w:val="28"/>
              </w:rPr>
              <w:t> (N)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F0697" w:rsidRDefault="00711DB9" w:rsidP="007B25EA">
            <w:r w:rsidRPr="00711DB9">
              <w:rPr>
                <w:b/>
                <w:u w:val="single"/>
              </w:rPr>
              <w:t>Nota Nº 27</w:t>
            </w:r>
            <w:r>
              <w:t xml:space="preserve"> postulando como miembro del </w:t>
            </w:r>
            <w:r w:rsidR="00932C9C">
              <w:t>Órgano</w:t>
            </w:r>
            <w:r>
              <w:t xml:space="preserve"> de Control del Transporte Público de Pasajeros por colectivos al Sr. Andrés Hurani. </w:t>
            </w:r>
            <w:r>
              <w:rPr>
                <w:b/>
                <w:lang w:val="es-ES_tradnl"/>
              </w:rPr>
              <w:t>Gobierno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11DB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711DB9" w:rsidRDefault="00711DB9" w:rsidP="007B25EA">
            <w:pPr>
              <w:jc w:val="center"/>
              <w:rPr>
                <w:sz w:val="28"/>
                <w:szCs w:val="28"/>
              </w:rPr>
            </w:pPr>
            <w:r w:rsidRPr="00711DB9">
              <w:rPr>
                <w:sz w:val="28"/>
                <w:szCs w:val="28"/>
              </w:rPr>
              <w:t>DE-1208-01688772-1 (NI)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711DB9" w:rsidRDefault="00711DB9" w:rsidP="007B25EA">
            <w:r w:rsidRPr="00711DB9">
              <w:rPr>
                <w:b/>
                <w:u w:val="single"/>
              </w:rPr>
              <w:t>Nota Nº 2</w:t>
            </w:r>
            <w:r>
              <w:rPr>
                <w:b/>
                <w:u w:val="single"/>
              </w:rPr>
              <w:t>8</w:t>
            </w:r>
            <w:r>
              <w:t xml:space="preserve"> postulando como miembros del Tribunal de Cuentas Municipal a la CPN Anahí Bay y al CPN Agustín Danielis.</w:t>
            </w:r>
            <w:r>
              <w:rPr>
                <w:b/>
                <w:lang w:val="es-ES_tradnl"/>
              </w:rPr>
              <w:t xml:space="preserve"> Gobierno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F0697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1665885-8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6C162E">
            <w:r>
              <w:t xml:space="preserve">Nota S/N° de la Secretaria de Gobierno, informando sobre la </w:t>
            </w:r>
            <w:r w:rsidRPr="005868A9">
              <w:rPr>
                <w:b/>
              </w:rPr>
              <w:t>Resolución N°</w:t>
            </w:r>
            <w:r>
              <w:rPr>
                <w:b/>
              </w:rPr>
              <w:t xml:space="preserve"> 22.078</w:t>
            </w:r>
            <w:r>
              <w:t xml:space="preserve">, que dispone estudios para bachear y nivelar carpeta asfáltica en calle Raúl Tacca entre Salustiano Zavalía y José María Pérez. </w:t>
            </w:r>
            <w:r w:rsidR="00DE79BE">
              <w:rPr>
                <w:b/>
              </w:rPr>
              <w:t>Planeamiento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04D24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1690295-9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r>
              <w:t>Nota S/N° de la Secretaria de Gobierno, poniendo a consideración del cuerpo el pedido de desarchivo del expediente 1457013-9.</w:t>
            </w:r>
            <w:r>
              <w:rPr>
                <w:b/>
              </w:rPr>
              <w:t xml:space="preserve"> Planeamiento</w:t>
            </w:r>
          </w:p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47809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2"/>
          <w:wAfter w:w="282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10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FB6123" w:rsidRDefault="00FB6123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B6123" w:rsidRDefault="00FB6123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ORGANISMOS OFICIALES</w:t>
            </w:r>
          </w:p>
          <w:p w:rsidR="00FB6123" w:rsidRDefault="00FB6123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672" w:type="dxa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  <w:p w:rsidR="00FB6123" w:rsidRDefault="00FB6123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3"/>
            <w:tcBorders>
              <w:right w:val="nil"/>
            </w:tcBorders>
            <w:shd w:val="clear" w:color="auto" w:fill="D9D9D9"/>
          </w:tcPr>
          <w:p w:rsidR="00FB6123" w:rsidRDefault="00FB6123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123" w:rsidRDefault="00FB6123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FB6123" w:rsidRDefault="00FB6123" w:rsidP="007B25EA">
            <w:pPr>
              <w:rPr>
                <w:b/>
                <w:sz w:val="26"/>
                <w:szCs w:val="26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B1872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10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123" w:rsidRDefault="00FB6123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B6123" w:rsidRDefault="00FB6123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PETICIONES   PARTICULARES</w:t>
            </w:r>
          </w:p>
          <w:p w:rsidR="00FB6123" w:rsidRDefault="00FB6123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B6123" w:rsidTr="008512C5">
        <w:trPr>
          <w:trHeight w:val="344"/>
        </w:trPr>
        <w:tc>
          <w:tcPr>
            <w:tcW w:w="672" w:type="dxa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</w:tc>
        <w:tc>
          <w:tcPr>
            <w:tcW w:w="3298" w:type="dxa"/>
            <w:gridSpan w:val="3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  <w:p w:rsidR="00FB6123" w:rsidRDefault="00FB6123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Autor/es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  <w:p w:rsidR="00FB6123" w:rsidRDefault="00FB6123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5272" w:type="dxa"/>
            <w:gridSpan w:val="3"/>
            <w:shd w:val="clear" w:color="auto" w:fill="D9D9D9"/>
          </w:tcPr>
          <w:p w:rsidR="00FB6123" w:rsidRDefault="00FB6123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123" w:rsidRDefault="00FB6123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FB6123" w:rsidRDefault="00FB6123" w:rsidP="007B25EA">
            <w:pPr>
              <w:rPr>
                <w:b/>
                <w:sz w:val="26"/>
                <w:szCs w:val="26"/>
              </w:rPr>
            </w:pPr>
          </w:p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17181" w:rsidP="004C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Sra. María Bonanzea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8A746C" w:rsidRDefault="00917181" w:rsidP="004C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1694205-4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17181" w:rsidP="00BE7206">
            <w:r>
              <w:t xml:space="preserve">Solicita plan de pago a largo plazo, para cancelar la deuda en concepto de Obra sin Permiso para inmueble ubicado en calle Chacabuco Nº 982. </w:t>
            </w:r>
            <w:r>
              <w:rPr>
                <w:b/>
              </w:rPr>
              <w:t xml:space="preserve">Hacienda </w:t>
            </w:r>
            <w:r w:rsidRPr="00F95FB8">
              <w:rPr>
                <w:b/>
              </w:rPr>
              <w:t>y Gobierno</w:t>
            </w:r>
          </w:p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8A746C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037AE" w:rsidRDefault="00FB6123" w:rsidP="00BE7206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462CE1" w:rsidRDefault="00FB6123" w:rsidP="00BE7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462CE1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531D8B" w:rsidRDefault="00FB6123" w:rsidP="00BE7206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71CF6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8512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70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70E12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531D8B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12C5" w:rsidP="00A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A3148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EA1A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EA1A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4C79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E2E88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3F21B6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B47AFD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/>
        </w:tc>
      </w:tr>
      <w:tr w:rsidR="00FB6123" w:rsidTr="008512C5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0B5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0B5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0B5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0B5AE3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10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123" w:rsidRDefault="00FB6123" w:rsidP="007B25EA"/>
          <w:p w:rsidR="00FB6123" w:rsidRDefault="00FB6123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PROYECTOS</w:t>
            </w:r>
          </w:p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  <w:p w:rsidR="00FB6123" w:rsidRDefault="00FB6123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Autor/es</w:t>
            </w:r>
          </w:p>
        </w:tc>
        <w:tc>
          <w:tcPr>
            <w:tcW w:w="1446" w:type="dxa"/>
            <w:gridSpan w:val="2"/>
            <w:shd w:val="clear" w:color="auto" w:fill="D9D9D9"/>
          </w:tcPr>
          <w:p w:rsidR="00FB6123" w:rsidRDefault="00FB6123" w:rsidP="007B25EA">
            <w:pPr>
              <w:jc w:val="center"/>
              <w:rPr>
                <w:b/>
              </w:rPr>
            </w:pPr>
          </w:p>
          <w:p w:rsidR="00FB6123" w:rsidRDefault="00FB6123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3"/>
            <w:shd w:val="clear" w:color="auto" w:fill="D9D9D9"/>
          </w:tcPr>
          <w:p w:rsidR="00FB6123" w:rsidRDefault="00FB6123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B6123" w:rsidRDefault="00FB6123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FB6123" w:rsidRDefault="00FB6123" w:rsidP="007B25EA">
            <w:pPr>
              <w:rPr>
                <w:b/>
                <w:sz w:val="26"/>
                <w:szCs w:val="26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F60879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F60879" w:rsidRDefault="00FB6123" w:rsidP="00EA1A6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1692871-5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555D0E" w:rsidRDefault="00FB6123" w:rsidP="00EA1A6C">
            <w:r w:rsidRPr="00D62764">
              <w:t>Estudios para la colocación de una garita de colectivo en la intersección de calle Misiones y Baigorrita.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>Planeamiento, Hacienda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1692873-1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2C417F" w:rsidRDefault="00FB6123" w:rsidP="00EA1A6C">
            <w:r w:rsidRPr="00D62764">
              <w:t>Estudios para el ripiado y apertura de cunetas de desagües en calle Malvinas Argentinas desde el 5</w:t>
            </w:r>
            <w:r w:rsidR="00932C9C">
              <w:t>.</w:t>
            </w:r>
            <w:r w:rsidRPr="00D62764">
              <w:t>600 hasta el 5</w:t>
            </w:r>
            <w:r w:rsidR="00932C9C">
              <w:t>.</w:t>
            </w:r>
            <w:r w:rsidRPr="00D62764">
              <w:t>900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>P</w:t>
            </w:r>
            <w:r w:rsidR="0068392F">
              <w:rPr>
                <w:rFonts w:eastAsia="Arial"/>
                <w:b/>
              </w:rPr>
              <w:t xml:space="preserve">laneamiento y </w:t>
            </w:r>
            <w:r w:rsidR="0068392F" w:rsidRPr="0068392F">
              <w:rPr>
                <w:rFonts w:eastAsia="Arial"/>
                <w:b/>
              </w:rPr>
              <w:t>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924ABA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8C4B9E" w:rsidRDefault="00FB6123" w:rsidP="00EA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1692875-6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EA1A6C">
            <w:r>
              <w:rPr>
                <w:rFonts w:eastAsia="Arial"/>
              </w:rPr>
              <w:t>Estudios para la colocación de reductores de velocidad y semáforo, en calle Chaco al 4</w:t>
            </w:r>
            <w:r w:rsidR="00932C9C">
              <w:rPr>
                <w:rFonts w:eastAsia="Arial"/>
              </w:rPr>
              <w:t>.</w:t>
            </w:r>
            <w:r>
              <w:rPr>
                <w:rFonts w:eastAsia="Arial"/>
              </w:rPr>
              <w:t>800 y 4</w:t>
            </w:r>
            <w:r w:rsidR="00932C9C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900.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 xml:space="preserve"> Planeamiento, Hacienda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387265">
            <w:pPr>
              <w:jc w:val="center"/>
              <w:rPr>
                <w:sz w:val="28"/>
                <w:szCs w:val="28"/>
                <w:highlight w:val="yellow"/>
              </w:rPr>
            </w:pPr>
            <w:r w:rsidRPr="00362377">
              <w:rPr>
                <w:sz w:val="28"/>
                <w:szCs w:val="28"/>
              </w:rPr>
              <w:t>Jerez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362377" w:rsidRDefault="00FB6123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362377">
              <w:rPr>
                <w:sz w:val="28"/>
                <w:szCs w:val="28"/>
              </w:rPr>
              <w:t>1693249-3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362377">
            <w:r w:rsidRPr="00F658DC">
              <w:rPr>
                <w:rFonts w:eastAsia="Arial"/>
              </w:rPr>
              <w:t>Estudios para el mantenimiento y refacción del CandiotiSkate Park</w:t>
            </w:r>
            <w:r>
              <w:rPr>
                <w:rFonts w:eastAsia="Arial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>Servicios Públicos</w:t>
            </w:r>
            <w:r w:rsidR="0068392F">
              <w:rPr>
                <w:rFonts w:eastAsia="Arial"/>
                <w:b/>
              </w:rPr>
              <w:t>,</w:t>
            </w:r>
            <w:r w:rsidR="0068392F" w:rsidRPr="0068392F">
              <w:rPr>
                <w:rFonts w:eastAsia="Arial"/>
                <w:b/>
              </w:rPr>
              <w:t xml:space="preserve"> P</w:t>
            </w:r>
            <w:r w:rsidR="0068392F">
              <w:rPr>
                <w:rFonts w:eastAsia="Arial"/>
                <w:b/>
              </w:rPr>
              <w:t>laneamiento y</w:t>
            </w:r>
            <w:r w:rsidR="0068392F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F422DC" w:rsidRDefault="00F422DC" w:rsidP="0001314F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López Delzar</w:t>
            </w:r>
          </w:p>
          <w:p w:rsidR="00F422DC" w:rsidRPr="00F422DC" w:rsidRDefault="00F422DC" w:rsidP="00F422DC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Spina</w:t>
            </w:r>
          </w:p>
          <w:p w:rsidR="00F422DC" w:rsidRPr="00F422DC" w:rsidRDefault="00F422DC" w:rsidP="00F422DC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Simoniello</w:t>
            </w:r>
          </w:p>
          <w:p w:rsidR="00F422DC" w:rsidRDefault="00F422DC" w:rsidP="00F422DC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5B1C3F" w:rsidRDefault="00F422DC" w:rsidP="004C7909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1693585-0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22DC" w:rsidP="004C7909">
            <w:r w:rsidRPr="00AB6CAB">
              <w:rPr>
                <w:b/>
                <w:u w:val="single"/>
              </w:rPr>
              <w:t>Pedido de Informes</w:t>
            </w:r>
            <w:r>
              <w:t xml:space="preserve">: del DEM a la Secretaría de Infraestructura de la Provincia sobre el aumento otorgado a la tarifa de ASSA (32%).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 xml:space="preserve">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F422DC" w:rsidRDefault="00F422DC" w:rsidP="00583705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Ceresola</w:t>
            </w:r>
          </w:p>
          <w:p w:rsidR="00F422DC" w:rsidRDefault="00F422DC" w:rsidP="00583705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D5F8F" w:rsidRDefault="00F422DC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646-0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22DC" w:rsidP="00583705">
            <w:r>
              <w:t xml:space="preserve">Declaración de Interés del HCM </w:t>
            </w:r>
            <w:r>
              <w:rPr>
                <w:rFonts w:cs="Arial"/>
                <w:snapToGrid w:val="0"/>
              </w:rPr>
              <w:t xml:space="preserve">al Servicio de Neonatología del Hospital José María Cullen.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68392F">
              <w:rPr>
                <w:rFonts w:eastAsia="Arial"/>
                <w:b/>
              </w:rPr>
              <w:t>Desarrollo Social</w:t>
            </w:r>
            <w:r w:rsidR="0068392F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A1A6C" w:rsidP="000E4775">
            <w:pPr>
              <w:jc w:val="center"/>
              <w:rPr>
                <w:sz w:val="28"/>
                <w:szCs w:val="28"/>
                <w:highlight w:val="yellow"/>
              </w:rPr>
            </w:pPr>
            <w:r w:rsidRPr="00EA1A6C">
              <w:rPr>
                <w:sz w:val="28"/>
                <w:szCs w:val="28"/>
              </w:rPr>
              <w:t>Suárez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D5F8F" w:rsidRDefault="00EA1A6C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790-6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A1A6C" w:rsidP="0085411F">
            <w:r w:rsidRPr="00AB6CAB">
              <w:rPr>
                <w:b/>
                <w:u w:val="single"/>
              </w:rPr>
              <w:t>Pedido de Informes</w:t>
            </w:r>
            <w:r>
              <w:t>: sobre el cumplimiento de la Ordenanza 12303 – Prohibición uso de bolsas plásticas en comercios</w:t>
            </w:r>
            <w:r w:rsidR="0085411F">
              <w:t xml:space="preserve">. </w:t>
            </w:r>
            <w:r w:rsidR="0085411F" w:rsidRPr="00916B99">
              <w:t>(</w:t>
            </w:r>
            <w:r w:rsidR="0085411F">
              <w:rPr>
                <w:rFonts w:eastAsia="Arial"/>
                <w:color w:val="0000FF"/>
              </w:rPr>
              <w:t>Comunicación</w:t>
            </w:r>
            <w:r w:rsidR="0085411F" w:rsidRPr="00916B99">
              <w:rPr>
                <w:rFonts w:eastAsia="Arial"/>
                <w:color w:val="0000FF"/>
              </w:rPr>
              <w:t>)</w:t>
            </w:r>
            <w:r w:rsidR="0068392F" w:rsidRPr="0068392F">
              <w:rPr>
                <w:rFonts w:eastAsia="Arial"/>
                <w:b/>
              </w:rPr>
              <w:t xml:space="preserve">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4C7909">
            <w:pPr>
              <w:jc w:val="center"/>
              <w:rPr>
                <w:sz w:val="28"/>
                <w:szCs w:val="28"/>
                <w:highlight w:val="yellow"/>
              </w:rPr>
            </w:pPr>
            <w:r w:rsidRPr="0085411F"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D5F8F" w:rsidRDefault="0085411F" w:rsidP="004C7909">
            <w:pPr>
              <w:jc w:val="center"/>
              <w:rPr>
                <w:sz w:val="28"/>
                <w:szCs w:val="28"/>
                <w:highlight w:val="yellow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807-8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85411F">
            <w:r w:rsidRPr="00157D72">
              <w:t xml:space="preserve">Estudios para el desmalezamiento y limpieza </w:t>
            </w:r>
            <w:r>
              <w:t>en la c</w:t>
            </w:r>
            <w:r w:rsidRPr="00157D72">
              <w:t>iclovía paralela a calle Vélez Sarsfield, en el tramo comprendido entre Bulevar Gálvez y el Prado Español.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2E116B" w:rsidRPr="0068392F">
              <w:rPr>
                <w:rFonts w:eastAsia="Arial"/>
                <w:b/>
              </w:rPr>
              <w:t xml:space="preserve"> Servicios Públicos</w:t>
            </w:r>
            <w:r w:rsidR="002E116B">
              <w:rPr>
                <w:rFonts w:eastAsia="Arial"/>
                <w:b/>
              </w:rPr>
              <w:t xml:space="preserve"> y </w:t>
            </w:r>
            <w:r w:rsidR="002E116B" w:rsidRPr="0068392F">
              <w:rPr>
                <w:rFonts w:eastAsia="Arial"/>
                <w:b/>
              </w:rPr>
              <w:t>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7B25EA">
            <w:pPr>
              <w:jc w:val="center"/>
              <w:rPr>
                <w:sz w:val="28"/>
                <w:szCs w:val="28"/>
              </w:rPr>
            </w:pPr>
            <w:r w:rsidRPr="0085411F"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761DFB" w:rsidRDefault="0085411F" w:rsidP="007B25EA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812-8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FB7FF9">
            <w:r w:rsidRPr="00157D72">
              <w:t>E</w:t>
            </w:r>
            <w:r w:rsidRPr="00157D72">
              <w:rPr>
                <w:rFonts w:eastAsiaTheme="majorEastAsia"/>
              </w:rPr>
              <w:t xml:space="preserve">studios </w:t>
            </w:r>
            <w:r w:rsidRPr="00157D72">
              <w:t xml:space="preserve">para el bacheo </w:t>
            </w:r>
            <w:r w:rsidR="003A178D">
              <w:rPr>
                <w:rFonts w:eastAsiaTheme="majorEastAsia"/>
              </w:rPr>
              <w:t>de</w:t>
            </w:r>
            <w:r w:rsidRPr="00157D72">
              <w:rPr>
                <w:rFonts w:eastAsiaTheme="majorEastAsia"/>
              </w:rPr>
              <w:t xml:space="preserve"> calle Vélez Sarsfield entre Martín Zapata y Pasaj</w:t>
            </w:r>
            <w:r w:rsidR="003A178D">
              <w:t>e Guido</w:t>
            </w:r>
            <w:r w:rsidRPr="00157D72">
              <w:t>.</w:t>
            </w:r>
            <w:r w:rsidR="003A178D" w:rsidRPr="00916B99">
              <w:t>(</w:t>
            </w:r>
            <w:r w:rsidR="003A178D">
              <w:rPr>
                <w:rFonts w:eastAsia="Arial"/>
                <w:color w:val="0000FF"/>
              </w:rPr>
              <w:t>Resolución</w:t>
            </w:r>
            <w:r w:rsidR="003A178D"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P</w:t>
            </w:r>
            <w:r w:rsidR="00F93A2E">
              <w:rPr>
                <w:rFonts w:eastAsia="Arial"/>
                <w:b/>
              </w:rPr>
              <w:t>laneamiento y</w:t>
            </w:r>
            <w:r w:rsidR="00F93A2E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FB7FF9">
            <w:pPr>
              <w:jc w:val="center"/>
              <w:rPr>
                <w:sz w:val="28"/>
                <w:szCs w:val="28"/>
              </w:rPr>
            </w:pPr>
            <w:r w:rsidRPr="0085411F"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437CB" w:rsidRDefault="003A178D" w:rsidP="007B25EA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814-4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A178D" w:rsidP="003A178D">
            <w:r w:rsidRPr="00410452">
              <w:t>E</w:t>
            </w:r>
            <w:r w:rsidRPr="00410452">
              <w:rPr>
                <w:rFonts w:eastAsiaTheme="majorEastAsia"/>
              </w:rPr>
              <w:t xml:space="preserve">studios </w:t>
            </w:r>
            <w:r w:rsidRPr="00410452">
              <w:t xml:space="preserve">para el acondicionamiento de la carpeta asfáltica </w:t>
            </w:r>
            <w:r w:rsidRPr="00410452">
              <w:rPr>
                <w:rFonts w:eastAsiaTheme="majorEastAsia"/>
              </w:rPr>
              <w:t xml:space="preserve">en calle </w:t>
            </w:r>
            <w:r w:rsidRPr="00410452">
              <w:t>Martin Zapata a</w:t>
            </w:r>
            <w:r w:rsidRPr="00410452">
              <w:rPr>
                <w:rFonts w:eastAsiaTheme="majorEastAsia"/>
              </w:rPr>
              <w:t>l 9</w:t>
            </w:r>
            <w:r>
              <w:t>00</w:t>
            </w:r>
            <w:r w:rsidRPr="00410452"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P</w:t>
            </w:r>
            <w:r w:rsidR="00F93A2E">
              <w:rPr>
                <w:rFonts w:eastAsia="Arial"/>
                <w:b/>
              </w:rPr>
              <w:t>laneamiento y</w:t>
            </w:r>
            <w:r w:rsidR="00F93A2E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7B25EA">
            <w:pPr>
              <w:jc w:val="center"/>
              <w:rPr>
                <w:sz w:val="28"/>
                <w:szCs w:val="28"/>
              </w:rPr>
            </w:pPr>
            <w:r w:rsidRPr="0085411F"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B24A66" w:rsidRDefault="003A178D" w:rsidP="007B25EA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816-9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552A82" w:rsidRDefault="003A178D" w:rsidP="003A178D">
            <w:r w:rsidRPr="00410452">
              <w:t>E</w:t>
            </w:r>
            <w:r w:rsidRPr="00410452">
              <w:rPr>
                <w:rFonts w:eastAsiaTheme="majorEastAsia"/>
              </w:rPr>
              <w:t xml:space="preserve">studios </w:t>
            </w:r>
            <w:r>
              <w:rPr>
                <w:rFonts w:eastAsiaTheme="majorEastAsia"/>
              </w:rPr>
              <w:t xml:space="preserve">para el </w:t>
            </w:r>
            <w:r w:rsidRPr="00410452">
              <w:t>bacheo</w:t>
            </w:r>
            <w:r>
              <w:t xml:space="preserve"> de la in</w:t>
            </w:r>
            <w:r w:rsidRPr="00410452">
              <w:t xml:space="preserve">tersección de </w:t>
            </w:r>
            <w:r w:rsidRPr="00410452">
              <w:rPr>
                <w:rFonts w:eastAsiaTheme="majorEastAsia"/>
              </w:rPr>
              <w:t>calle</w:t>
            </w:r>
            <w:r w:rsidRPr="00410452">
              <w:t>s</w:t>
            </w:r>
            <w:r w:rsidRPr="00410452">
              <w:rPr>
                <w:rFonts w:eastAsiaTheme="majorEastAsia"/>
              </w:rPr>
              <w:t xml:space="preserve"> Vélez Sarsfield </w:t>
            </w:r>
            <w:r w:rsidRPr="00410452">
              <w:t xml:space="preserve">y </w:t>
            </w:r>
            <w:r w:rsidRPr="00410452">
              <w:rPr>
                <w:rFonts w:eastAsiaTheme="majorEastAsia"/>
              </w:rPr>
              <w:t>Salvador del Carril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P</w:t>
            </w:r>
            <w:r w:rsidR="00F93A2E">
              <w:rPr>
                <w:rFonts w:eastAsia="Arial"/>
                <w:b/>
              </w:rPr>
              <w:t>laneamiento y</w:t>
            </w:r>
            <w:r w:rsidR="00F93A2E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85411F" w:rsidP="002734B7">
            <w:pPr>
              <w:jc w:val="center"/>
              <w:rPr>
                <w:sz w:val="28"/>
                <w:szCs w:val="28"/>
              </w:rPr>
            </w:pPr>
            <w:r w:rsidRPr="0085411F"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B24A66" w:rsidRDefault="003A178D" w:rsidP="007B25EA">
            <w:pPr>
              <w:jc w:val="center"/>
              <w:rPr>
                <w:sz w:val="28"/>
                <w:szCs w:val="28"/>
              </w:rPr>
            </w:pPr>
            <w:r w:rsidRPr="00F422DC">
              <w:rPr>
                <w:sz w:val="28"/>
                <w:szCs w:val="28"/>
              </w:rPr>
              <w:t>1693</w:t>
            </w:r>
            <w:r>
              <w:rPr>
                <w:sz w:val="28"/>
                <w:szCs w:val="28"/>
              </w:rPr>
              <w:t>818-5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A178D" w:rsidP="00EC495A">
            <w:pPr>
              <w:rPr>
                <w:color w:val="FF0000"/>
              </w:rPr>
            </w:pPr>
            <w:r w:rsidRPr="00410452">
              <w:t>E</w:t>
            </w:r>
            <w:r w:rsidRPr="00410452">
              <w:rPr>
                <w:rFonts w:eastAsiaTheme="majorEastAsia"/>
              </w:rPr>
              <w:t xml:space="preserve">studios </w:t>
            </w:r>
            <w:r w:rsidRPr="00410452">
              <w:t xml:space="preserve">para el bacheo </w:t>
            </w:r>
            <w:r w:rsidR="00EC495A">
              <w:rPr>
                <w:rFonts w:eastAsiaTheme="majorEastAsia"/>
              </w:rPr>
              <w:t>de</w:t>
            </w:r>
            <w:r w:rsidRPr="00410452">
              <w:t>calle Laprida al 5</w:t>
            </w:r>
            <w:r w:rsidR="00932C9C">
              <w:t>.</w:t>
            </w:r>
            <w:r w:rsidRPr="00410452">
              <w:t>200</w:t>
            </w:r>
            <w:r w:rsidR="00EC495A">
              <w:t xml:space="preserve">. </w:t>
            </w:r>
            <w:r w:rsidR="00EC495A" w:rsidRPr="00916B99">
              <w:t>(</w:t>
            </w:r>
            <w:r w:rsidR="00EC495A">
              <w:rPr>
                <w:rFonts w:eastAsia="Arial"/>
                <w:color w:val="0000FF"/>
              </w:rPr>
              <w:t>Resolución</w:t>
            </w:r>
            <w:r w:rsidR="00EC495A"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P</w:t>
            </w:r>
            <w:r w:rsidR="00F93A2E">
              <w:rPr>
                <w:rFonts w:eastAsia="Arial"/>
                <w:b/>
              </w:rPr>
              <w:t>laneamiento y</w:t>
            </w:r>
            <w:r w:rsidR="00F93A2E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  <w:p w:rsidR="00EC495A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BD606C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1693821-9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495A" w:rsidP="00A70E12">
            <w:r w:rsidRPr="00AB6CAB">
              <w:rPr>
                <w:b/>
                <w:u w:val="single"/>
              </w:rPr>
              <w:t>Pedido de Informes</w:t>
            </w:r>
            <w:r>
              <w:t xml:space="preserve">: </w:t>
            </w:r>
            <w:r w:rsidRPr="00410452">
              <w:t>sobre los pastizales y especies arbustivas que se encuentran en las playas de la Costanera Este</w:t>
            </w:r>
            <w:r>
              <w:t xml:space="preserve"> (“Bosque Nativo”).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Gobierno</w:t>
            </w:r>
          </w:p>
        </w:tc>
      </w:tr>
      <w:tr w:rsidR="00DE142F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2F" w:rsidRDefault="00DE142F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2F" w:rsidRDefault="00DE142F" w:rsidP="00DE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  <w:p w:rsidR="00DE142F" w:rsidRDefault="00DE142F" w:rsidP="00DE1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2F" w:rsidRDefault="00DE142F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1693826-8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2F" w:rsidRPr="00AB6CAB" w:rsidRDefault="00DE142F" w:rsidP="00DE142F">
            <w:pPr>
              <w:rPr>
                <w:b/>
                <w:u w:val="single"/>
              </w:rPr>
            </w:pPr>
            <w:r w:rsidRPr="00DE142F">
              <w:rPr>
                <w:b/>
                <w:u w:val="single"/>
              </w:rPr>
              <w:t>Pedido de Informes</w:t>
            </w:r>
            <w:r w:rsidRPr="00DE142F">
              <w:t>: sobre</w:t>
            </w:r>
            <w:r w:rsidRPr="00DF43CD">
              <w:t>la ejecución del Presupuesto 2020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 w:rsidR="00F93A2E" w:rsidRPr="0068392F">
              <w:rPr>
                <w:rFonts w:eastAsia="Arial"/>
                <w:b/>
              </w:rPr>
              <w:t>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4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EC495A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A69C2" w:rsidRDefault="00EC495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1693876-3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495A" w:rsidP="00DB3AD3">
            <w:r>
              <w:t xml:space="preserve">Gestiones del DEM </w:t>
            </w:r>
            <w:r>
              <w:rPr>
                <w:color w:val="000000"/>
              </w:rPr>
              <w:t xml:space="preserve">a los fines de habilitar la celebración de eventos en salones de fiestas y confiterías bailables, en Navidad y Año Nuevo.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 w:rsidRPr="0068392F">
              <w:rPr>
                <w:rFonts w:eastAsia="Arial"/>
                <w:b/>
              </w:rPr>
              <w:t>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4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83" w:rsidRDefault="00EC0783" w:rsidP="00EC0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FB6123" w:rsidRDefault="00EC0783" w:rsidP="00EC0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A69C2" w:rsidRDefault="00EC078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1693878-9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0783" w:rsidP="00EC0783">
            <w:r w:rsidRPr="00C97E46">
              <w:rPr>
                <w:rFonts w:eastAsia="Calibri"/>
              </w:rPr>
              <w:t xml:space="preserve">Preocupación por la información contradictoria respecto a la adquisición, logística de resguardo, distribución y aplicación de vacunas </w:t>
            </w:r>
            <w:r w:rsidR="00932C9C">
              <w:rPr>
                <w:rFonts w:eastAsia="Calibri"/>
              </w:rPr>
              <w:t>contra el C</w:t>
            </w:r>
            <w:r>
              <w:rPr>
                <w:rFonts w:eastAsia="Calibri"/>
              </w:rPr>
              <w:t>ovid</w:t>
            </w:r>
            <w:r w:rsidR="00932C9C">
              <w:rPr>
                <w:rFonts w:eastAsia="Calibri"/>
              </w:rPr>
              <w:t>-19</w:t>
            </w:r>
            <w:r>
              <w:rPr>
                <w:rFonts w:eastAsia="Calibri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 w:rsidRPr="0068392F">
              <w:rPr>
                <w:rFonts w:eastAsia="Arial"/>
                <w:b/>
              </w:rPr>
              <w:t>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4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078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EC0783" w:rsidRDefault="00EC078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078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1693881-3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B768BC" w:rsidRDefault="00EC0783" w:rsidP="00EC0783">
            <w:r w:rsidRPr="00C97E46">
              <w:t xml:space="preserve">Estudios para la construcción de una bajada </w:t>
            </w:r>
            <w:r>
              <w:t xml:space="preserve">pública para lanchas y/o canoas </w:t>
            </w:r>
            <w:r w:rsidRPr="00C97E46">
              <w:t xml:space="preserve">en el Paraje “La Boca" </w:t>
            </w:r>
            <w:r>
              <w:t xml:space="preserve">de </w:t>
            </w:r>
            <w:r w:rsidRPr="00C97E46">
              <w:t>Alto Verde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 w:rsidRPr="0068392F">
              <w:rPr>
                <w:rFonts w:eastAsia="Arial"/>
                <w:b/>
              </w:rPr>
              <w:t xml:space="preserve"> Planeamiento, Hacienda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42F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83" w:rsidRDefault="00EC0783" w:rsidP="00EC0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FB6123" w:rsidRDefault="00EC0783" w:rsidP="00EC0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1243D6" w:rsidRDefault="00EC078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1693898-7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C0783" w:rsidP="00EC0783">
            <w:r w:rsidRPr="006A582D">
              <w:t xml:space="preserve">Estudios para que los vehículos que deben ingresar a la peatonal en el tramo </w:t>
            </w:r>
            <w:r>
              <w:t xml:space="preserve">Eva Perón - </w:t>
            </w:r>
            <w:r w:rsidRPr="006A582D">
              <w:t>Irigoyen Freyre, ingresen exclusivamente</w:t>
            </w:r>
            <w:r>
              <w:t xml:space="preserve"> por esta última.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 w:rsidRPr="0068392F">
              <w:rPr>
                <w:rFonts w:eastAsia="Arial"/>
                <w:b/>
              </w:rPr>
              <w:t xml:space="preserve"> Planeamiento, Hacienda y Gobierno</w:t>
            </w:r>
          </w:p>
        </w:tc>
      </w:tr>
      <w:tr w:rsidR="009A7156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56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E142F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56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56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1694000-9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56" w:rsidRPr="007719E8" w:rsidRDefault="00BF5139" w:rsidP="00BF5139">
            <w:r w:rsidRPr="00AD5603">
              <w:rPr>
                <w:rFonts w:eastAsiaTheme="majorEastAsia"/>
              </w:rPr>
              <w:t xml:space="preserve">Estudios </w:t>
            </w:r>
            <w:r w:rsidRPr="00AD5603">
              <w:t xml:space="preserve">para el bacheo </w:t>
            </w:r>
            <w:r>
              <w:t xml:space="preserve">de </w:t>
            </w:r>
            <w:r w:rsidRPr="00AD5603">
              <w:t xml:space="preserve">la intersección de </w:t>
            </w:r>
            <w:r w:rsidRPr="00AD5603">
              <w:rPr>
                <w:rFonts w:eastAsiaTheme="majorEastAsia"/>
              </w:rPr>
              <w:t>calle</w:t>
            </w:r>
            <w:r w:rsidRPr="00AD5603">
              <w:t xml:space="preserve"> Laprida y</w:t>
            </w:r>
            <w:r w:rsidRPr="00AD5603">
              <w:rPr>
                <w:rFonts w:eastAsiaTheme="majorEastAsia"/>
              </w:rPr>
              <w:t xml:space="preserve"> Pasaje Guido</w:t>
            </w:r>
            <w:r w:rsidRPr="00AD5603"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>
              <w:rPr>
                <w:rFonts w:eastAsia="Arial"/>
                <w:b/>
              </w:rPr>
              <w:t>Planeamiento y</w:t>
            </w:r>
            <w:r w:rsidR="00A03B62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DE142F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3928DD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1694008-2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9A7156">
            <w:r w:rsidRPr="007719E8">
              <w:t>E</w:t>
            </w:r>
            <w:r w:rsidRPr="007719E8">
              <w:rPr>
                <w:rFonts w:eastAsiaTheme="majorEastAsia"/>
              </w:rPr>
              <w:t xml:space="preserve">studios </w:t>
            </w:r>
            <w:r w:rsidRPr="007719E8">
              <w:t xml:space="preserve">para el bacheo </w:t>
            </w:r>
            <w:r>
              <w:t xml:space="preserve">de </w:t>
            </w:r>
            <w:r w:rsidRPr="007719E8">
              <w:t xml:space="preserve">la intersección de </w:t>
            </w:r>
            <w:r w:rsidRPr="007719E8">
              <w:rPr>
                <w:rFonts w:eastAsiaTheme="majorEastAsia"/>
              </w:rPr>
              <w:t>calle</w:t>
            </w:r>
            <w:r w:rsidRPr="007719E8">
              <w:t>s</w:t>
            </w:r>
            <w:r w:rsidRPr="007719E8">
              <w:rPr>
                <w:rFonts w:eastAsiaTheme="majorEastAsia"/>
              </w:rPr>
              <w:t xml:space="preserve"> Vélez Sarsfield </w:t>
            </w:r>
            <w:r w:rsidRPr="007719E8">
              <w:t>y</w:t>
            </w:r>
            <w:r w:rsidRPr="007719E8">
              <w:rPr>
                <w:rFonts w:eastAsiaTheme="majorEastAsia"/>
              </w:rPr>
              <w:t xml:space="preserve"> Luciano Torrent</w:t>
            </w:r>
            <w:r w:rsidRPr="007719E8"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>
              <w:rPr>
                <w:rFonts w:eastAsia="Arial"/>
                <w:b/>
              </w:rPr>
              <w:t>Planeamiento y</w:t>
            </w:r>
            <w:r w:rsidR="00A03B62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42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6E6927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1694013-2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9A7156">
            <w:r w:rsidRPr="007719E8">
              <w:t>Estudios para la puesta en valor del  paso a nivel ubicado en la intersección calles Salvador del Carril y Vélez Sarsfield.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A03B62" w:rsidRPr="00A03B62">
              <w:rPr>
                <w:rFonts w:eastAsia="Arial"/>
                <w:b/>
              </w:rPr>
              <w:t>Servicios Públicos</w:t>
            </w:r>
            <w:r w:rsidR="00A03B62">
              <w:rPr>
                <w:rFonts w:eastAsia="Arial"/>
                <w:b/>
              </w:rPr>
              <w:t>,Planeamiento y</w:t>
            </w:r>
            <w:r w:rsidR="00A03B62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42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A69C2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1694017-3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9A7156">
            <w:r w:rsidRPr="007C6A6F">
              <w:t>Estudios para el desmalezamiento y limpieza y colocación de cestos diferenciados de residuos en el espacio público comprendido entre las calles Vélez Sarsfield, Regis Martínez, Laprida y Martín Zapata.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 w:rsidRPr="00A03B62">
              <w:rPr>
                <w:rFonts w:eastAsia="Arial"/>
                <w:b/>
              </w:rPr>
              <w:t>Servicios Públicos</w:t>
            </w:r>
            <w:r w:rsidR="001C11E0">
              <w:rPr>
                <w:rFonts w:eastAsia="Arial"/>
                <w:b/>
              </w:rPr>
              <w:t>,Planeamiento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42F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D116DA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1694024-9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9A7156" w:rsidP="009A7156">
            <w:r w:rsidRPr="007C6A6F">
              <w:t>E</w:t>
            </w:r>
            <w:r w:rsidRPr="007C6A6F">
              <w:rPr>
                <w:rFonts w:eastAsiaTheme="majorEastAsia"/>
              </w:rPr>
              <w:t xml:space="preserve">studios </w:t>
            </w:r>
            <w:r w:rsidRPr="007C6A6F">
              <w:t xml:space="preserve">para el bacheo </w:t>
            </w:r>
            <w:r>
              <w:t xml:space="preserve">de </w:t>
            </w:r>
            <w:r w:rsidRPr="007C6A6F">
              <w:t xml:space="preserve">la intersección de </w:t>
            </w:r>
            <w:r w:rsidRPr="007C6A6F">
              <w:rPr>
                <w:rFonts w:eastAsiaTheme="majorEastAsia"/>
              </w:rPr>
              <w:t>Avenida Almirante Br</w:t>
            </w:r>
            <w:r w:rsidRPr="007C6A6F">
              <w:t>own y</w:t>
            </w:r>
            <w:r w:rsidR="00932C9C">
              <w:t xml:space="preserve"> </w:t>
            </w:r>
            <w:r w:rsidRPr="007C6A6F">
              <w:rPr>
                <w:rFonts w:eastAsiaTheme="majorEastAsia"/>
              </w:rPr>
              <w:t>Calcena</w:t>
            </w:r>
            <w:r w:rsidRPr="007C6A6F"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Planeamiento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1C11E0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E0" w:rsidRDefault="001C11E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E0" w:rsidRDefault="001C11E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E0" w:rsidRDefault="001C11E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1694082-7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E0" w:rsidRPr="007C6A6F" w:rsidRDefault="001C11E0" w:rsidP="009A7156">
            <w:r w:rsidRPr="00D02BF3">
              <w:t>E</w:t>
            </w:r>
            <w:r w:rsidRPr="00D02BF3">
              <w:rPr>
                <w:rFonts w:eastAsiaTheme="majorEastAsia"/>
              </w:rPr>
              <w:t xml:space="preserve">studios </w:t>
            </w:r>
            <w:r w:rsidRPr="00D02BF3">
              <w:t xml:space="preserve">para el acondicionamiento de la carpeta asfáltica </w:t>
            </w:r>
            <w:r w:rsidRPr="00D02BF3">
              <w:rPr>
                <w:rFonts w:eastAsiaTheme="majorEastAsia"/>
              </w:rPr>
              <w:t>en calle</w:t>
            </w:r>
            <w:r>
              <w:rPr>
                <w:rFonts w:eastAsiaTheme="majorEastAsia"/>
              </w:rPr>
              <w:t xml:space="preserve"> P Zenteno en su intersección con Avellaneda.</w:t>
            </w:r>
            <w:r w:rsidRPr="00916B99">
              <w:t xml:space="preserve"> 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Planeamiento y</w:t>
            </w:r>
            <w:r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407E4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C11E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407E4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600131" w:rsidRDefault="009A71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407E46">
              <w:rPr>
                <w:sz w:val="28"/>
                <w:szCs w:val="28"/>
              </w:rPr>
              <w:t>087-6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407E46" w:rsidRDefault="00407E46" w:rsidP="00407E46">
            <w:r w:rsidRPr="00D02BF3">
              <w:t>E</w:t>
            </w:r>
            <w:r w:rsidRPr="00D02BF3">
              <w:rPr>
                <w:rFonts w:eastAsiaTheme="majorEastAsia"/>
              </w:rPr>
              <w:t xml:space="preserve">studios </w:t>
            </w:r>
            <w:r w:rsidRPr="00D02BF3">
              <w:t xml:space="preserve">para el acondicionamiento de la carpeta asfáltica </w:t>
            </w:r>
            <w:r w:rsidRPr="00D02BF3">
              <w:rPr>
                <w:rFonts w:eastAsiaTheme="majorEastAsia"/>
              </w:rPr>
              <w:t xml:space="preserve">en calle Pedro Zenteno </w:t>
            </w:r>
            <w:r w:rsidRPr="00D02BF3">
              <w:t>a</w:t>
            </w:r>
            <w:r>
              <w:rPr>
                <w:rFonts w:eastAsiaTheme="majorEastAsia"/>
              </w:rPr>
              <w:t>l 1800</w:t>
            </w:r>
            <w:r w:rsidRPr="00D02BF3"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Planeamiento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1E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51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407E4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E631AC">
              <w:rPr>
                <w:sz w:val="28"/>
                <w:szCs w:val="28"/>
              </w:rPr>
              <w:t>098-3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E631AC">
            <w:r w:rsidRPr="00906D6A">
              <w:t>E</w:t>
            </w:r>
            <w:r w:rsidRPr="00906D6A">
              <w:rPr>
                <w:rFonts w:eastAsiaTheme="majorEastAsia"/>
              </w:rPr>
              <w:t xml:space="preserve">studios </w:t>
            </w:r>
            <w:r w:rsidRPr="00906D6A">
              <w:t xml:space="preserve">para el acondicionamiento de la carpeta asfáltica </w:t>
            </w:r>
            <w:r w:rsidRPr="00906D6A">
              <w:rPr>
                <w:rFonts w:eastAsiaTheme="majorEastAsia"/>
              </w:rPr>
              <w:t xml:space="preserve">en calle Güemes </w:t>
            </w:r>
            <w:r w:rsidRPr="00906D6A">
              <w:t>a</w:t>
            </w:r>
            <w:r w:rsidRPr="00906D6A">
              <w:rPr>
                <w:rFonts w:eastAsiaTheme="majorEastAsia"/>
              </w:rPr>
              <w:t>l 4300</w:t>
            </w:r>
            <w:r>
              <w:rPr>
                <w:rFonts w:eastAsiaTheme="majorEastAsia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 xml:space="preserve"> Planeamiento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1E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97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E631A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1694101-5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C7FEF" w:rsidP="003C7FEF">
            <w:r w:rsidRPr="00327E01">
              <w:t>E</w:t>
            </w:r>
            <w:r w:rsidRPr="00327E01">
              <w:rPr>
                <w:rFonts w:eastAsiaTheme="majorEastAsia"/>
              </w:rPr>
              <w:t xml:space="preserve">studios </w:t>
            </w:r>
            <w:r w:rsidRPr="00327E01">
              <w:t>para la</w:t>
            </w:r>
            <w:r w:rsidRPr="00327E01">
              <w:rPr>
                <w:rFonts w:eastAsiaTheme="majorEastAsia"/>
              </w:rPr>
              <w:t xml:space="preserve"> colocación y refacción de luminarias en calle Córdoba </w:t>
            </w:r>
            <w:r w:rsidRPr="00327E01">
              <w:t>a</w:t>
            </w:r>
            <w:r w:rsidRPr="00327E01">
              <w:rPr>
                <w:rFonts w:eastAsiaTheme="majorEastAsia"/>
              </w:rPr>
              <w:t>l 1500</w:t>
            </w:r>
            <w:r>
              <w:rPr>
                <w:rFonts w:eastAsiaTheme="majorEastAsia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Servicios Públicos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1E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886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1694105-6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60928">
            <w:r w:rsidRPr="00327E01">
              <w:t>E</w:t>
            </w:r>
            <w:r w:rsidRPr="00327E01">
              <w:rPr>
                <w:rFonts w:eastAsiaTheme="majorEastAsia"/>
              </w:rPr>
              <w:t xml:space="preserve">studios </w:t>
            </w:r>
            <w:r w:rsidRPr="00327E01">
              <w:t xml:space="preserve">para el bacheo </w:t>
            </w:r>
            <w:r>
              <w:t xml:space="preserve">de </w:t>
            </w:r>
            <w:r w:rsidRPr="00327E01">
              <w:rPr>
                <w:rFonts w:eastAsiaTheme="majorEastAsia"/>
              </w:rPr>
              <w:t xml:space="preserve">calle Córdoba </w:t>
            </w:r>
            <w:r w:rsidRPr="00327E01">
              <w:t>a</w:t>
            </w:r>
            <w:r w:rsidRPr="00327E01">
              <w:rPr>
                <w:rFonts w:eastAsiaTheme="majorEastAsia"/>
              </w:rPr>
              <w:t>l 1400 y 1500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Planeamiento y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1E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1694114-8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886361">
            <w:r>
              <w:t xml:space="preserve">Declaración de interés la biblioteca virtual de autores y autoras santafesinos dependiente de la Editorial De l’aire.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Desarrollo Social</w:t>
            </w:r>
            <w:r w:rsidR="001C11E0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1C11E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951B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  <w:p w:rsidR="006951B6" w:rsidRDefault="006951B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76092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6951B6">
              <w:rPr>
                <w:sz w:val="28"/>
                <w:szCs w:val="28"/>
              </w:rPr>
              <w:t>142-9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951B6" w:rsidP="006951B6">
            <w:r w:rsidRPr="00B34DA7">
              <w:t>Estudios a los efectos de semaforizar la zona de la rotonda donde se emplaza la Plazoleta Danilo Villaverde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Planeamiento,</w:t>
            </w:r>
            <w:r w:rsidR="001C11E0" w:rsidRPr="0068392F">
              <w:rPr>
                <w:rFonts w:eastAsia="Arial"/>
                <w:b/>
              </w:rPr>
              <w:t xml:space="preserve"> Hacienda</w:t>
            </w:r>
            <w:r w:rsidR="001C11E0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1C11E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54178D" w:rsidRDefault="0054178D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951B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54178D">
              <w:rPr>
                <w:sz w:val="28"/>
                <w:szCs w:val="28"/>
              </w:rPr>
              <w:t>154-4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54178D">
            <w:r>
              <w:rPr>
                <w:rStyle w:val="normaltextrun"/>
                <w:rFonts w:cs="Arial"/>
                <w:iCs/>
              </w:rPr>
              <w:t>B</w:t>
            </w:r>
            <w:r w:rsidRPr="001E4B29">
              <w:rPr>
                <w:rStyle w:val="normaltextrun"/>
                <w:rFonts w:cs="Arial"/>
                <w:iCs/>
              </w:rPr>
              <w:t xml:space="preserve">eneplácito </w:t>
            </w:r>
            <w:r>
              <w:rPr>
                <w:rStyle w:val="normaltextrun"/>
                <w:rFonts w:cs="Arial"/>
                <w:iCs/>
              </w:rPr>
              <w:t>por e</w:t>
            </w:r>
            <w:r w:rsidRPr="001E4B29">
              <w:rPr>
                <w:rStyle w:val="normaltextrun"/>
                <w:rFonts w:cs="Arial"/>
                <w:iCs/>
              </w:rPr>
              <w:t xml:space="preserve">l Proyecto TELAR, propuesta </w:t>
            </w:r>
            <w:r>
              <w:rPr>
                <w:rStyle w:val="normaltextrun"/>
                <w:rFonts w:cs="Arial"/>
                <w:iCs/>
              </w:rPr>
              <w:t>de Canal Si TV y la FIyCH</w:t>
            </w:r>
            <w:r w:rsidRPr="001E4B29">
              <w:rPr>
                <w:rStyle w:val="normaltextrun"/>
                <w:rFonts w:cs="Arial"/>
                <w:iCs/>
              </w:rPr>
              <w:t xml:space="preserve"> de la</w:t>
            </w:r>
            <w:r>
              <w:rPr>
                <w:rStyle w:val="normaltextrun"/>
                <w:rFonts w:cs="Arial"/>
                <w:iCs/>
              </w:rPr>
              <w:t xml:space="preserve"> UNL.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Desarrollo Social</w:t>
            </w:r>
            <w:r w:rsidR="001C11E0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11E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54178D" w:rsidRDefault="0054178D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1694158-5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317E14">
            <w:r>
              <w:rPr>
                <w:lang w:val="es-AR"/>
              </w:rPr>
              <w:t>Adhesión del HCM</w:t>
            </w:r>
            <w:r>
              <w:t xml:space="preserve">a la conmemoración del Día Mundial de Las Enfermedades Poco Frecuentes (EPOF).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1C11E0">
              <w:rPr>
                <w:rFonts w:eastAsia="Arial"/>
                <w:b/>
              </w:rPr>
              <w:t>Desarrollo Social</w:t>
            </w:r>
            <w:r w:rsidR="001C11E0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4178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11E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D" w:rsidRDefault="0054178D" w:rsidP="0054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FB6123" w:rsidRDefault="0054178D" w:rsidP="0054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267E44" w:rsidRDefault="0054178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3928AC">
              <w:rPr>
                <w:sz w:val="28"/>
                <w:szCs w:val="28"/>
              </w:rPr>
              <w:t>161-9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928AC" w:rsidP="00317E14">
            <w:r w:rsidRPr="00AE5BAF">
              <w:t>Establece el último día de febrero de cada año como el “Día de las Enfermedades Poco Frecuentes (EPOF)” en el ámbito de la ciudad de Santa Fe.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Ordenanza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>
              <w:rPr>
                <w:rFonts w:eastAsia="Arial"/>
                <w:b/>
              </w:rPr>
              <w:t xml:space="preserve"> Desarrollo Social, Hacienda </w:t>
            </w:r>
            <w:r w:rsidR="00225A6D" w:rsidRPr="0068392F">
              <w:rPr>
                <w:rFonts w:eastAsia="Arial"/>
                <w:b/>
              </w:rPr>
              <w:t>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928A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AC" w:rsidRDefault="003928AC" w:rsidP="0039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FB6123" w:rsidRDefault="003928AC" w:rsidP="0039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9443DC" w:rsidRDefault="003928AC" w:rsidP="006B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1694164-3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928AC" w:rsidP="003928AC">
            <w:r>
              <w:t>Iluminación Puente Colgante con los colores violeta, verde, rosa y celeste, el 28 de Febrero de 2021, al conmemorarse el Día Mundial de las Enfermedades Poco Frecuentes</w:t>
            </w:r>
            <w:r w:rsidRPr="00AE5BAF"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>
              <w:rPr>
                <w:rFonts w:eastAsia="Arial"/>
                <w:b/>
              </w:rPr>
              <w:t xml:space="preserve"> Desarrollo Social</w:t>
            </w:r>
            <w:r w:rsidR="00225A6D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3928A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65" w:rsidRDefault="00623065" w:rsidP="0062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FB6123" w:rsidRDefault="00623065" w:rsidP="0062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23065" w:rsidP="006B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1694168-4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23065" w:rsidP="00623065">
            <w:r w:rsidRPr="007A7326">
              <w:t xml:space="preserve">Estudios </w:t>
            </w:r>
            <w:r>
              <w:t xml:space="preserve">para reponer </w:t>
            </w:r>
            <w:r w:rsidRPr="007A7326">
              <w:t xml:space="preserve">luminarias </w:t>
            </w:r>
            <w:r>
              <w:t xml:space="preserve">y realizar </w:t>
            </w:r>
            <w:r w:rsidRPr="007A7326">
              <w:t>poda de árboles en la zona de calle Tarragona Nº 896.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 w:rsidRPr="00A03B62">
              <w:rPr>
                <w:rFonts w:eastAsia="Arial"/>
                <w:b/>
              </w:rPr>
              <w:t xml:space="preserve"> Servicios Públicos</w:t>
            </w:r>
            <w:r w:rsidR="00225A6D">
              <w:rPr>
                <w:rFonts w:eastAsia="Arial"/>
                <w:b/>
              </w:rPr>
              <w:t>,Planeamiento y</w:t>
            </w:r>
            <w:r w:rsidR="00225A6D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2306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065" w:rsidRDefault="00623065" w:rsidP="0062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FB6123" w:rsidRDefault="00623065" w:rsidP="00623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77A70" w:rsidRDefault="00623065" w:rsidP="0054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26701A">
              <w:rPr>
                <w:sz w:val="28"/>
                <w:szCs w:val="28"/>
              </w:rPr>
              <w:t>171-8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26701A">
            <w:r w:rsidRPr="0074308B">
              <w:t xml:space="preserve">Estudios </w:t>
            </w:r>
            <w:r>
              <w:t xml:space="preserve">para la puesta en valor de la Plaza Escalante.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 w:rsidRPr="00A03B62">
              <w:rPr>
                <w:rFonts w:eastAsia="Arial"/>
                <w:b/>
              </w:rPr>
              <w:t>Servicios Públicos</w:t>
            </w:r>
            <w:r w:rsidR="00225A6D">
              <w:rPr>
                <w:rFonts w:eastAsia="Arial"/>
                <w:b/>
              </w:rPr>
              <w:t>,Planeamiento y</w:t>
            </w:r>
            <w:r w:rsidR="00225A6D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A" w:rsidRDefault="0026701A" w:rsidP="002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FB6123" w:rsidRDefault="0026701A" w:rsidP="002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1694173-4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26701A">
            <w:r>
              <w:t>E</w:t>
            </w:r>
            <w:r w:rsidRPr="00DB6BA4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 xml:space="preserve">para señalizar una dársena exclusiva para ascenso y descenso de personas con discapacidad en calle Lisandro de la Torre N° 2949.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>
              <w:rPr>
                <w:rFonts w:eastAsia="Arial"/>
                <w:b/>
              </w:rPr>
              <w:t xml:space="preserve">Desarrollo Social, Planeamiento, </w:t>
            </w:r>
            <w:r w:rsidR="00225A6D" w:rsidRPr="0068392F">
              <w:rPr>
                <w:rFonts w:eastAsia="Arial"/>
                <w:b/>
              </w:rPr>
              <w:t xml:space="preserve"> Hacienda y Gobierno</w:t>
            </w:r>
          </w:p>
        </w:tc>
      </w:tr>
      <w:tr w:rsidR="00FB6123" w:rsidTr="008512C5">
        <w:trPr>
          <w:gridAfter w:val="1"/>
          <w:wAfter w:w="207" w:type="dxa"/>
          <w:trHeight w:val="36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1A" w:rsidRDefault="0026701A" w:rsidP="002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FB6123" w:rsidRDefault="0026701A" w:rsidP="00267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66B15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1694174-2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26701A">
            <w:r w:rsidRPr="0074308B">
              <w:t>Estudios para la puesta en valor del Playón Deportivo Rosalía De Castro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 w:rsidRPr="00A03B62">
              <w:rPr>
                <w:rFonts w:eastAsia="Arial"/>
                <w:b/>
              </w:rPr>
              <w:t>Servicios Públicos</w:t>
            </w:r>
            <w:r w:rsidR="00225A6D">
              <w:rPr>
                <w:rFonts w:eastAsia="Arial"/>
                <w:b/>
              </w:rPr>
              <w:t>,Planeamiento y</w:t>
            </w:r>
            <w:r w:rsidR="00225A6D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5A6D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FE" w:rsidRDefault="000548FE" w:rsidP="0005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FB6123" w:rsidRDefault="000548FE" w:rsidP="0005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66B15" w:rsidRDefault="0026701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0548FE">
              <w:rPr>
                <w:sz w:val="28"/>
                <w:szCs w:val="28"/>
              </w:rPr>
              <w:t>175-9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0548FE" w:rsidP="000548FE">
            <w:r w:rsidRPr="00D962C1">
              <w:t xml:space="preserve">Declaración de Interés </w:t>
            </w:r>
            <w:r>
              <w:rPr>
                <w:rFonts w:cs="Arial"/>
                <w:snapToGrid w:val="0"/>
              </w:rPr>
              <w:t xml:space="preserve">el proyecto de “Sistema de Marcado Estructural de Código Fuente como Herramienta para Programadores con Discapacidad Visual”.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>
              <w:rPr>
                <w:rFonts w:eastAsia="Arial"/>
                <w:b/>
              </w:rPr>
              <w:t xml:space="preserve"> Desarrollo Social</w:t>
            </w:r>
            <w:r w:rsidR="00225A6D" w:rsidRPr="0068392F">
              <w:rPr>
                <w:rFonts w:eastAsia="Arial"/>
                <w:b/>
              </w:rPr>
              <w:t xml:space="preserve">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25A6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0548F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  <w:p w:rsidR="000548FE" w:rsidRDefault="000548F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C66B15" w:rsidRDefault="000548F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1694187-4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0050DB" w:rsidRDefault="000548FE" w:rsidP="000548FE">
            <w:r w:rsidRPr="000E6AB7">
              <w:t xml:space="preserve">Beneplácito por las gestiones </w:t>
            </w:r>
            <w:r>
              <w:t>de</w:t>
            </w:r>
            <w:r w:rsidRPr="000E6AB7">
              <w:t xml:space="preserve"> la Biblioteca Popular “Osvaldo Bayer” ante la Agencia de Administ</w:t>
            </w:r>
            <w:r>
              <w:t>ración de Bienes del Estado con el fin</w:t>
            </w:r>
            <w:r w:rsidRPr="000E6AB7">
              <w:t xml:space="preserve"> de adquirir un espacio propio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  <w:r w:rsidR="00225A6D" w:rsidRPr="0068392F">
              <w:rPr>
                <w:rFonts w:eastAsia="Arial"/>
                <w:b/>
              </w:rPr>
              <w:t>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225A6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0548FE" w:rsidP="00C9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0279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1694188-2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0548FE" w:rsidP="000548FE">
            <w:r w:rsidRPr="00605F60">
              <w:rPr>
                <w:rFonts w:eastAsia="Arial"/>
              </w:rPr>
              <w:t>Estudios para la colocación de luminarias en el Pasaje Los Sauces</w:t>
            </w:r>
            <w:r>
              <w:rPr>
                <w:rFonts w:eastAsia="Arial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="003551DB" w:rsidRPr="00A03B62">
              <w:rPr>
                <w:rFonts w:eastAsia="Arial"/>
                <w:b/>
              </w:rPr>
              <w:t>Servicios Públicos</w:t>
            </w:r>
            <w:r w:rsidR="003551DB">
              <w:rPr>
                <w:rFonts w:eastAsia="Arial"/>
                <w:b/>
              </w:rPr>
              <w:t xml:space="preserve"> y</w:t>
            </w:r>
            <w:r w:rsidR="003551DB"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  <w:p w:rsidR="00F4085C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1694264-1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F4085C">
            <w:r>
              <w:rPr>
                <w:rFonts w:eastAsia="Arial"/>
              </w:rPr>
              <w:t xml:space="preserve">Creando la Comisión Municipal de protección de los derechos de las comunidades afrodescendientes argentinas, africanos y afrodiaspóricas de la Ciudad de Santa Fe.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Ordenanza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Desarrollo Social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1694276-5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F4085C">
            <w:r w:rsidRPr="00605F60">
              <w:rPr>
                <w:rFonts w:eastAsia="Arial"/>
              </w:rPr>
              <w:t xml:space="preserve">Estudios para </w:t>
            </w:r>
            <w:r>
              <w:rPr>
                <w:rFonts w:eastAsia="Arial"/>
              </w:rPr>
              <w:t>limpiar basural en la intersección de las calles Chaco y Mansilla</w:t>
            </w:r>
            <w:r w:rsidRPr="00605F60">
              <w:rPr>
                <w:rFonts w:eastAsia="Arial"/>
              </w:rPr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Pr="00A03B62">
              <w:rPr>
                <w:rFonts w:eastAsia="Arial"/>
                <w:b/>
              </w:rPr>
              <w:t>Servicios Públicos</w:t>
            </w:r>
            <w:r>
              <w:rPr>
                <w:rFonts w:eastAsia="Arial"/>
                <w:b/>
              </w:rPr>
              <w:t xml:space="preserve"> y</w:t>
            </w:r>
            <w:r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0B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1694279-9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F4085C">
            <w:r w:rsidRPr="00605F60">
              <w:rPr>
                <w:rFonts w:eastAsia="Arial"/>
              </w:rPr>
              <w:t xml:space="preserve">Estudios para </w:t>
            </w:r>
            <w:r>
              <w:rPr>
                <w:rFonts w:eastAsia="Arial"/>
              </w:rPr>
              <w:t>reponer luminarias en calle Alberti al 5.500</w:t>
            </w:r>
            <w:r w:rsidRPr="00605F60">
              <w:rPr>
                <w:rFonts w:eastAsia="Arial"/>
              </w:rPr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Pr="00A03B62">
              <w:rPr>
                <w:rFonts w:eastAsia="Arial"/>
                <w:b/>
              </w:rPr>
              <w:t>Servicios Públicos</w:t>
            </w:r>
            <w:r>
              <w:rPr>
                <w:rFonts w:eastAsia="Arial"/>
                <w:b/>
              </w:rPr>
              <w:t xml:space="preserve"> y</w:t>
            </w:r>
            <w:r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0B5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F4085C" w:rsidRDefault="00F4085C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F4085C">
              <w:rPr>
                <w:sz w:val="28"/>
                <w:szCs w:val="28"/>
              </w:rPr>
              <w:t>1694287-2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F4085C">
            <w:r w:rsidRPr="00605F60">
              <w:rPr>
                <w:rFonts w:eastAsia="Arial"/>
              </w:rPr>
              <w:t xml:space="preserve">Estudios para </w:t>
            </w:r>
            <w:r>
              <w:rPr>
                <w:rFonts w:eastAsia="Arial"/>
              </w:rPr>
              <w:t>limpiar basural en la intersección de Av. Santa Fe y Hugo Wast</w:t>
            </w:r>
            <w:r w:rsidRPr="00605F60">
              <w:rPr>
                <w:rFonts w:eastAsia="Arial"/>
              </w:rPr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Pr="00A03B62">
              <w:rPr>
                <w:rFonts w:eastAsia="Arial"/>
                <w:b/>
              </w:rPr>
              <w:t>Servicios Públicos</w:t>
            </w:r>
            <w:r>
              <w:rPr>
                <w:rFonts w:eastAsia="Arial"/>
                <w:b/>
              </w:rPr>
              <w:t xml:space="preserve"> y</w:t>
            </w:r>
            <w:r w:rsidRPr="0068392F">
              <w:rPr>
                <w:rFonts w:eastAsia="Arial"/>
                <w:b/>
              </w:rPr>
              <w:t xml:space="preserve">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A7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  <w:p w:rsidR="00F4085C" w:rsidRDefault="00F4085C" w:rsidP="00A7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  <w:p w:rsidR="00F4085C" w:rsidRDefault="00F4085C" w:rsidP="00A7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1694288-0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4085C" w:rsidP="00A70FEB">
            <w:r w:rsidRPr="00F4085C">
              <w:rPr>
                <w:rFonts w:eastAsia="Arial"/>
                <w:b/>
              </w:rPr>
              <w:t>Pedido de Informes:</w:t>
            </w:r>
            <w:r>
              <w:t xml:space="preserve"> sobre el cumplimiento de la Ordenanza Nº 12.494 – Un Árbol por Niño.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A7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506C26" w:rsidRDefault="00506C26" w:rsidP="00A70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B9208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1694302-9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A70FEB">
            <w:r w:rsidRPr="00605F60">
              <w:rPr>
                <w:rFonts w:eastAsia="Arial"/>
              </w:rPr>
              <w:t>Estudios para diseñar un proyecto de abastecimiento de agua potable a toda la jurisdicción de la vecinal Santa Marta.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Planeamiento Urbano, Hacienda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6" w:rsidRDefault="00506C26" w:rsidP="0050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FB6123" w:rsidRDefault="00506C26" w:rsidP="0050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1694306-0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506C26">
            <w:r w:rsidRPr="00605F60">
              <w:rPr>
                <w:rFonts w:eastAsia="Arial"/>
              </w:rPr>
              <w:t xml:space="preserve">Estudios para </w:t>
            </w:r>
            <w:r>
              <w:rPr>
                <w:rFonts w:eastAsia="Arial"/>
              </w:rPr>
              <w:t>instalar un semáforo en la intersección de calle Bernardo de Irigoyen y Av. J. Gorriti</w:t>
            </w:r>
            <w:r w:rsidRPr="00605F60">
              <w:rPr>
                <w:rFonts w:eastAsia="Arial"/>
              </w:rPr>
              <w:t>.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Planeamiento Urbano, Hacienda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6" w:rsidRDefault="00506C26" w:rsidP="0050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FB6123" w:rsidRDefault="00506C26" w:rsidP="0050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506C2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1694315-1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6C162E">
            <w:r>
              <w:t xml:space="preserve">Disponiendo la producción de datos, la georreferenciación del catálogo contemplado en el Art. 6º de la Ordenanza Nº 11924 – </w:t>
            </w:r>
            <w:r w:rsidR="00932C9C">
              <w:t>Planificación,</w:t>
            </w:r>
            <w:r>
              <w:t xml:space="preserve"> gestión</w:t>
            </w:r>
            <w:r w:rsidR="00932C9C">
              <w:t xml:space="preserve">, </w:t>
            </w:r>
            <w:r>
              <w:t>protección</w:t>
            </w:r>
            <w:r w:rsidR="00932C9C">
              <w:t>,</w:t>
            </w:r>
            <w:r>
              <w:t xml:space="preserve"> </w:t>
            </w:r>
            <w:r w:rsidR="00932C9C">
              <w:t>recuperación,</w:t>
            </w:r>
            <w:r>
              <w:t xml:space="preserve"> promoción y fomento del arbolado según Ordenanza Nº 12.715.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 w:rsidRPr="006C162E">
              <w:rPr>
                <w:rFonts w:eastAsia="Arial"/>
                <w:b/>
              </w:rPr>
              <w:t>De</w:t>
            </w:r>
            <w:r w:rsidR="00932C9C">
              <w:rPr>
                <w:rFonts w:eastAsia="Arial"/>
                <w:b/>
              </w:rPr>
              <w:t xml:space="preserve">sarrollo </w:t>
            </w:r>
            <w:r w:rsidRPr="006C162E">
              <w:rPr>
                <w:rFonts w:eastAsia="Arial"/>
                <w:b/>
              </w:rPr>
              <w:t>Social, Servicios públicos,</w:t>
            </w:r>
            <w:r w:rsidR="00932C9C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 xml:space="preserve">Planeamiento Urbano y Hacienda 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880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6C162E" w:rsidRDefault="006C162E" w:rsidP="00880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1694316-9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6C162E">
            <w:r>
              <w:t xml:space="preserve">Disponiendo un proyecto para modificar la Ordenanza Nº 7.279 – Reglamento de Edificaciones Privadas.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Planeamiento Urbano y Gobierno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2E" w:rsidRDefault="006C162E" w:rsidP="006C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FB6123" w:rsidRDefault="006C162E" w:rsidP="006C1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1694321-9</w:t>
            </w: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6C162E" w:rsidP="006C162E">
            <w:r>
              <w:t xml:space="preserve">Disponiendo un relevamiento y diagnóstico de las condiciones de la infraestructura ciclista de la Ciudad.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b/>
              </w:rPr>
              <w:t>Servicios Públicos, Planeamiento Urbano y Hacienda</w:t>
            </w: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CE2706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3C0162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0B4F4A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51FB5"/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751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751FB5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C2011B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9A0B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C95CEA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C95CEA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C9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C95CEA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C95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C95CEA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2D0D6B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2D0D6B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2D0D6B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A97DF4" w:rsidRDefault="00FB6123" w:rsidP="002D0D6B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4C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B47AFD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2F17D5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631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631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63169E">
            <w:pPr>
              <w:rPr>
                <w:rFonts w:eastAsia="Arial"/>
              </w:rPr>
            </w:pPr>
          </w:p>
        </w:tc>
      </w:tr>
      <w:tr w:rsidR="00FB6123" w:rsidRPr="00E5618C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63169E">
            <w:pPr>
              <w:rPr>
                <w:rFonts w:eastAsia="Arial"/>
              </w:rPr>
            </w:pPr>
          </w:p>
        </w:tc>
      </w:tr>
      <w:tr w:rsidR="00FB6123" w:rsidRPr="00E5618C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372270">
            <w:pPr>
              <w:rPr>
                <w:rFonts w:eastAsia="Arial"/>
              </w:rPr>
            </w:pPr>
          </w:p>
        </w:tc>
      </w:tr>
      <w:tr w:rsidR="00FB6123" w:rsidRPr="00E5618C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372270">
            <w:pPr>
              <w:rPr>
                <w:rFonts w:eastAsia="Arial"/>
              </w:rPr>
            </w:pPr>
          </w:p>
        </w:tc>
      </w:tr>
      <w:tr w:rsidR="00FB6123" w:rsidRPr="00E5618C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D80B0C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D80B0C">
            <w:pPr>
              <w:rPr>
                <w:rFonts w:eastAsia="Arial"/>
              </w:rPr>
            </w:pPr>
          </w:p>
        </w:tc>
      </w:tr>
      <w:tr w:rsidR="00FB6123" w:rsidRPr="00E5618C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D80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D80B0C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D80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Pr="00E5618C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D80B0C">
            <w:pPr>
              <w:rPr>
                <w:rFonts w:eastAsia="Arial"/>
              </w:rPr>
            </w:pPr>
          </w:p>
        </w:tc>
      </w:tr>
      <w:tr w:rsidR="00FB6123" w:rsidTr="008512C5">
        <w:trPr>
          <w:gridAfter w:val="1"/>
          <w:wAfter w:w="207" w:type="dxa"/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23" w:rsidRDefault="00FB6123" w:rsidP="00A8195F">
            <w:pPr>
              <w:rPr>
                <w:rFonts w:eastAsia="Arial"/>
              </w:rPr>
            </w:pPr>
          </w:p>
        </w:tc>
      </w:tr>
    </w:tbl>
    <w:p w:rsidR="001064B8" w:rsidRDefault="001064B8"/>
    <w:sectPr w:rsidR="001064B8" w:rsidSect="007B25EA">
      <w:headerReference w:type="default" r:id="rId8"/>
      <w:headerReference w:type="first" r:id="rId9"/>
      <w:pgSz w:w="11905" w:h="16837"/>
      <w:pgMar w:top="851" w:right="1134" w:bottom="686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67" w:rsidRDefault="00026267" w:rsidP="00981C20">
      <w:r>
        <w:separator/>
      </w:r>
    </w:p>
  </w:endnote>
  <w:endnote w:type="continuationSeparator" w:id="1">
    <w:p w:rsidR="00026267" w:rsidRDefault="00026267" w:rsidP="0098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67" w:rsidRDefault="00026267" w:rsidP="00981C20">
      <w:r>
        <w:separator/>
      </w:r>
    </w:p>
  </w:footnote>
  <w:footnote w:type="continuationSeparator" w:id="1">
    <w:p w:rsidR="00026267" w:rsidRDefault="00026267" w:rsidP="00981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C5" w:rsidRDefault="008512C5">
    <w:pPr>
      <w:pStyle w:val="Encabezado"/>
      <w:jc w:val="center"/>
    </w:pPr>
  </w:p>
  <w:p w:rsidR="008512C5" w:rsidRDefault="00AE7C9A">
    <w:pPr>
      <w:pStyle w:val="Encabezado"/>
      <w:jc w:val="center"/>
    </w:pPr>
    <w:sdt>
      <w:sdtPr>
        <w:id w:val="60992270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512C5">
          <w:instrText xml:space="preserve"> PAGE   \* MERGEFORMAT </w:instrText>
        </w:r>
        <w:r>
          <w:fldChar w:fldCharType="separate"/>
        </w:r>
        <w:r w:rsidR="00932C9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8512C5" w:rsidRDefault="008512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C5" w:rsidRDefault="008512C5">
    <w:pPr>
      <w:pStyle w:val="Encabezado"/>
      <w:jc w:val="center"/>
    </w:pPr>
  </w:p>
  <w:p w:rsidR="008512C5" w:rsidRDefault="00AE7C9A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8512C5">
          <w:instrText xml:space="preserve"> PAGE   \* MERGEFORMAT </w:instrText>
        </w:r>
        <w:r>
          <w:fldChar w:fldCharType="separate"/>
        </w:r>
        <w:r w:rsidR="00932C9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512C5" w:rsidRDefault="008512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EA"/>
    <w:rsid w:val="0001314F"/>
    <w:rsid w:val="00017043"/>
    <w:rsid w:val="00026267"/>
    <w:rsid w:val="000279BD"/>
    <w:rsid w:val="00031659"/>
    <w:rsid w:val="00036DAA"/>
    <w:rsid w:val="00050D32"/>
    <w:rsid w:val="0005399E"/>
    <w:rsid w:val="000548FE"/>
    <w:rsid w:val="000551A9"/>
    <w:rsid w:val="00061FDD"/>
    <w:rsid w:val="000651FF"/>
    <w:rsid w:val="00070611"/>
    <w:rsid w:val="00085F87"/>
    <w:rsid w:val="0009058E"/>
    <w:rsid w:val="000B0CFF"/>
    <w:rsid w:val="000B4F4A"/>
    <w:rsid w:val="000B5AE3"/>
    <w:rsid w:val="000C3D22"/>
    <w:rsid w:val="000D6D1E"/>
    <w:rsid w:val="000E4775"/>
    <w:rsid w:val="000F0B62"/>
    <w:rsid w:val="0010245F"/>
    <w:rsid w:val="001037AE"/>
    <w:rsid w:val="001064B8"/>
    <w:rsid w:val="001243D6"/>
    <w:rsid w:val="00136EF4"/>
    <w:rsid w:val="00163EDD"/>
    <w:rsid w:val="00181F5B"/>
    <w:rsid w:val="001A67D7"/>
    <w:rsid w:val="001C11E0"/>
    <w:rsid w:val="001D4EB6"/>
    <w:rsid w:val="001E30AF"/>
    <w:rsid w:val="0021363D"/>
    <w:rsid w:val="00225A6D"/>
    <w:rsid w:val="00246BAE"/>
    <w:rsid w:val="0025307F"/>
    <w:rsid w:val="00261733"/>
    <w:rsid w:val="0026701A"/>
    <w:rsid w:val="002734B7"/>
    <w:rsid w:val="002A57CD"/>
    <w:rsid w:val="002D0D6B"/>
    <w:rsid w:val="002E116B"/>
    <w:rsid w:val="002F17D5"/>
    <w:rsid w:val="002F57E9"/>
    <w:rsid w:val="003059BD"/>
    <w:rsid w:val="00311E37"/>
    <w:rsid w:val="003169FD"/>
    <w:rsid w:val="00317E14"/>
    <w:rsid w:val="003204EA"/>
    <w:rsid w:val="00335D10"/>
    <w:rsid w:val="00340590"/>
    <w:rsid w:val="003515F2"/>
    <w:rsid w:val="003551DB"/>
    <w:rsid w:val="00362377"/>
    <w:rsid w:val="00372270"/>
    <w:rsid w:val="00386595"/>
    <w:rsid w:val="00387265"/>
    <w:rsid w:val="003928AC"/>
    <w:rsid w:val="00395C38"/>
    <w:rsid w:val="003A178D"/>
    <w:rsid w:val="003C7ED7"/>
    <w:rsid w:val="003C7FEF"/>
    <w:rsid w:val="003D738A"/>
    <w:rsid w:val="003E6B9B"/>
    <w:rsid w:val="003F21B6"/>
    <w:rsid w:val="003F6370"/>
    <w:rsid w:val="00407E46"/>
    <w:rsid w:val="00413A2F"/>
    <w:rsid w:val="00416DEB"/>
    <w:rsid w:val="0042530F"/>
    <w:rsid w:val="00466B18"/>
    <w:rsid w:val="0047112F"/>
    <w:rsid w:val="00475DA6"/>
    <w:rsid w:val="00492CBF"/>
    <w:rsid w:val="004B322B"/>
    <w:rsid w:val="004C0856"/>
    <w:rsid w:val="004C32EA"/>
    <w:rsid w:val="004C7909"/>
    <w:rsid w:val="004F5FD0"/>
    <w:rsid w:val="00504927"/>
    <w:rsid w:val="00506C26"/>
    <w:rsid w:val="005078B0"/>
    <w:rsid w:val="0051224E"/>
    <w:rsid w:val="0051770E"/>
    <w:rsid w:val="0053268F"/>
    <w:rsid w:val="00532E22"/>
    <w:rsid w:val="0054178D"/>
    <w:rsid w:val="00546556"/>
    <w:rsid w:val="00567CC1"/>
    <w:rsid w:val="00583705"/>
    <w:rsid w:val="005A0DB6"/>
    <w:rsid w:val="005B1C3F"/>
    <w:rsid w:val="005B5A29"/>
    <w:rsid w:val="005D4B60"/>
    <w:rsid w:val="005D53F6"/>
    <w:rsid w:val="005F055C"/>
    <w:rsid w:val="00623065"/>
    <w:rsid w:val="0063169E"/>
    <w:rsid w:val="00633619"/>
    <w:rsid w:val="0064118B"/>
    <w:rsid w:val="00656F07"/>
    <w:rsid w:val="00667447"/>
    <w:rsid w:val="00682500"/>
    <w:rsid w:val="0068392F"/>
    <w:rsid w:val="006951B6"/>
    <w:rsid w:val="006A66B0"/>
    <w:rsid w:val="006B4EA8"/>
    <w:rsid w:val="006B52FF"/>
    <w:rsid w:val="006B5C3F"/>
    <w:rsid w:val="006B62F8"/>
    <w:rsid w:val="006C162E"/>
    <w:rsid w:val="006E2AB7"/>
    <w:rsid w:val="006E6927"/>
    <w:rsid w:val="007105A0"/>
    <w:rsid w:val="00711DB9"/>
    <w:rsid w:val="00712332"/>
    <w:rsid w:val="00716D12"/>
    <w:rsid w:val="007230D8"/>
    <w:rsid w:val="00730FDA"/>
    <w:rsid w:val="00737CA5"/>
    <w:rsid w:val="00751FB5"/>
    <w:rsid w:val="00753F3F"/>
    <w:rsid w:val="00760928"/>
    <w:rsid w:val="00762580"/>
    <w:rsid w:val="00790CE0"/>
    <w:rsid w:val="007A0602"/>
    <w:rsid w:val="007A159A"/>
    <w:rsid w:val="007B18D0"/>
    <w:rsid w:val="007B25EA"/>
    <w:rsid w:val="007B5BCF"/>
    <w:rsid w:val="007E47F2"/>
    <w:rsid w:val="007F0CAE"/>
    <w:rsid w:val="007F35DE"/>
    <w:rsid w:val="00802BBB"/>
    <w:rsid w:val="0081476D"/>
    <w:rsid w:val="00825E5F"/>
    <w:rsid w:val="00827EBD"/>
    <w:rsid w:val="00833959"/>
    <w:rsid w:val="00840E35"/>
    <w:rsid w:val="008431DB"/>
    <w:rsid w:val="008512C5"/>
    <w:rsid w:val="0085411F"/>
    <w:rsid w:val="00880504"/>
    <w:rsid w:val="00886361"/>
    <w:rsid w:val="008920D2"/>
    <w:rsid w:val="008946E8"/>
    <w:rsid w:val="00896E2C"/>
    <w:rsid w:val="008B6000"/>
    <w:rsid w:val="008F4CE3"/>
    <w:rsid w:val="00917181"/>
    <w:rsid w:val="00932C9C"/>
    <w:rsid w:val="00951BC4"/>
    <w:rsid w:val="00962C71"/>
    <w:rsid w:val="00970D4A"/>
    <w:rsid w:val="00975F50"/>
    <w:rsid w:val="00976254"/>
    <w:rsid w:val="00981C20"/>
    <w:rsid w:val="009A7156"/>
    <w:rsid w:val="009C4672"/>
    <w:rsid w:val="009C74E3"/>
    <w:rsid w:val="009E4895"/>
    <w:rsid w:val="00A03B62"/>
    <w:rsid w:val="00A051EC"/>
    <w:rsid w:val="00A07EBB"/>
    <w:rsid w:val="00A47809"/>
    <w:rsid w:val="00A50B0B"/>
    <w:rsid w:val="00A63709"/>
    <w:rsid w:val="00A65A3B"/>
    <w:rsid w:val="00A70E12"/>
    <w:rsid w:val="00A70FEB"/>
    <w:rsid w:val="00A71D04"/>
    <w:rsid w:val="00A8195F"/>
    <w:rsid w:val="00A829C8"/>
    <w:rsid w:val="00A831E4"/>
    <w:rsid w:val="00A97220"/>
    <w:rsid w:val="00A97DF4"/>
    <w:rsid w:val="00AB1612"/>
    <w:rsid w:val="00AC04B2"/>
    <w:rsid w:val="00AC3D67"/>
    <w:rsid w:val="00AD0ABC"/>
    <w:rsid w:val="00AE0CFC"/>
    <w:rsid w:val="00AE7C9A"/>
    <w:rsid w:val="00B015F8"/>
    <w:rsid w:val="00B24B2A"/>
    <w:rsid w:val="00B3753B"/>
    <w:rsid w:val="00B37F6E"/>
    <w:rsid w:val="00B47AFD"/>
    <w:rsid w:val="00B7181B"/>
    <w:rsid w:val="00B84C96"/>
    <w:rsid w:val="00BB6F7A"/>
    <w:rsid w:val="00BD1E68"/>
    <w:rsid w:val="00BD36BD"/>
    <w:rsid w:val="00BE7206"/>
    <w:rsid w:val="00BF5139"/>
    <w:rsid w:val="00C2011B"/>
    <w:rsid w:val="00C22F40"/>
    <w:rsid w:val="00C32D84"/>
    <w:rsid w:val="00C45DD0"/>
    <w:rsid w:val="00C74010"/>
    <w:rsid w:val="00C95779"/>
    <w:rsid w:val="00C95CEA"/>
    <w:rsid w:val="00CA0711"/>
    <w:rsid w:val="00CA2127"/>
    <w:rsid w:val="00CB2B62"/>
    <w:rsid w:val="00CD6EF4"/>
    <w:rsid w:val="00CE2706"/>
    <w:rsid w:val="00D03464"/>
    <w:rsid w:val="00D523D6"/>
    <w:rsid w:val="00D80B0C"/>
    <w:rsid w:val="00D86503"/>
    <w:rsid w:val="00D875AE"/>
    <w:rsid w:val="00D92DBD"/>
    <w:rsid w:val="00DA01B3"/>
    <w:rsid w:val="00DA74A1"/>
    <w:rsid w:val="00DB36F1"/>
    <w:rsid w:val="00DB3AD3"/>
    <w:rsid w:val="00DB4D9A"/>
    <w:rsid w:val="00DC1E2D"/>
    <w:rsid w:val="00DD17AF"/>
    <w:rsid w:val="00DE142F"/>
    <w:rsid w:val="00DE2E88"/>
    <w:rsid w:val="00DE79BE"/>
    <w:rsid w:val="00DF1E4A"/>
    <w:rsid w:val="00E10D55"/>
    <w:rsid w:val="00E10ECA"/>
    <w:rsid w:val="00E132E4"/>
    <w:rsid w:val="00E13532"/>
    <w:rsid w:val="00E17803"/>
    <w:rsid w:val="00E5618C"/>
    <w:rsid w:val="00E631AC"/>
    <w:rsid w:val="00E85DD3"/>
    <w:rsid w:val="00E90515"/>
    <w:rsid w:val="00E91912"/>
    <w:rsid w:val="00E96719"/>
    <w:rsid w:val="00EA1A6C"/>
    <w:rsid w:val="00EC0783"/>
    <w:rsid w:val="00EC495A"/>
    <w:rsid w:val="00ED7EA8"/>
    <w:rsid w:val="00EF1912"/>
    <w:rsid w:val="00F4073D"/>
    <w:rsid w:val="00F4085C"/>
    <w:rsid w:val="00F422DC"/>
    <w:rsid w:val="00F467BD"/>
    <w:rsid w:val="00F50525"/>
    <w:rsid w:val="00F606D1"/>
    <w:rsid w:val="00F610EE"/>
    <w:rsid w:val="00F635F0"/>
    <w:rsid w:val="00F63703"/>
    <w:rsid w:val="00F8204B"/>
    <w:rsid w:val="00F87F22"/>
    <w:rsid w:val="00F916BC"/>
    <w:rsid w:val="00F93A2E"/>
    <w:rsid w:val="00F95FB8"/>
    <w:rsid w:val="00FB6123"/>
    <w:rsid w:val="00FB7FF9"/>
    <w:rsid w:val="00FE1E93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25EA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B25E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qFormat/>
    <w:rsid w:val="007B25E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7B25EA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ar"/>
    <w:qFormat/>
    <w:rsid w:val="007B25EA"/>
    <w:pPr>
      <w:keepNext/>
      <w:outlineLvl w:val="4"/>
    </w:pPr>
    <w:rPr>
      <w:b/>
      <w:color w:val="FF0000"/>
    </w:rPr>
  </w:style>
  <w:style w:type="paragraph" w:styleId="Ttulo6">
    <w:name w:val="heading 6"/>
    <w:basedOn w:val="Normal1"/>
    <w:next w:val="Normal1"/>
    <w:link w:val="Ttulo6Car"/>
    <w:rsid w:val="007B2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5EA"/>
    <w:rPr>
      <w:rFonts w:ascii="Times New Roman" w:eastAsia="Times New Roman" w:hAnsi="Times New Roman" w:cs="Times New Roman"/>
      <w:b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B25E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B25EA"/>
    <w:rPr>
      <w:rFonts w:ascii="Times New Roman" w:eastAsia="Times New Roman" w:hAnsi="Times New Roman" w:cs="Times New Roman"/>
      <w:b/>
      <w:sz w:val="2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B25EA"/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B25E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Normal1">
    <w:name w:val="Normal1"/>
    <w:rsid w:val="007B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B25EA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7B25EA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PuestoCar1">
    <w:name w:val="Puesto Car1"/>
    <w:basedOn w:val="Fuentedeprrafopredeter"/>
    <w:uiPriority w:val="10"/>
    <w:rsid w:val="007B25E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25E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B25EA"/>
    <w:pPr>
      <w:jc w:val="center"/>
    </w:pPr>
    <w:rPr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5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7B25EA"/>
    <w:pPr>
      <w:tabs>
        <w:tab w:val="center" w:pos="4419"/>
        <w:tab w:val="right" w:pos="8838"/>
      </w:tabs>
    </w:pPr>
    <w:rPr>
      <w:lang w:val="es-AR"/>
    </w:rPr>
  </w:style>
  <w:style w:type="character" w:customStyle="1" w:styleId="EncabezadoCar1">
    <w:name w:val="Encabezado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B25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B25EA"/>
    <w:pPr>
      <w:tabs>
        <w:tab w:val="center" w:pos="4419"/>
        <w:tab w:val="right" w:pos="8838"/>
      </w:tabs>
    </w:pPr>
    <w:rPr>
      <w:lang w:val="es-AR"/>
    </w:rPr>
  </w:style>
  <w:style w:type="character" w:customStyle="1" w:styleId="PiedepginaCar1">
    <w:name w:val="Pie de página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B25EA"/>
    <w:rPr>
      <w:rFonts w:ascii="Segoe UI" w:eastAsia="Times New Roman" w:hAnsi="Segoe UI" w:cs="Segoe UI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7B25EA"/>
    <w:rPr>
      <w:rFonts w:ascii="Segoe UI" w:hAnsi="Segoe UI" w:cs="Segoe UI"/>
      <w:sz w:val="18"/>
      <w:szCs w:val="18"/>
      <w:lang w:val="es-AR"/>
    </w:rPr>
  </w:style>
  <w:style w:type="character" w:customStyle="1" w:styleId="TextodegloboCar1">
    <w:name w:val="Texto de globo Car1"/>
    <w:basedOn w:val="Fuentedeprrafopredeter"/>
    <w:uiPriority w:val="99"/>
    <w:semiHidden/>
    <w:rsid w:val="007B25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B25EA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Subttulo">
    <w:name w:val="Subtitle"/>
    <w:basedOn w:val="Normal"/>
    <w:next w:val="Normal"/>
    <w:link w:val="SubttuloCar"/>
    <w:rsid w:val="007B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AR"/>
    </w:rPr>
  </w:style>
  <w:style w:type="character" w:customStyle="1" w:styleId="SubttuloCar1">
    <w:name w:val="Subtítulo Car1"/>
    <w:basedOn w:val="Fuentedeprrafopredeter"/>
    <w:uiPriority w:val="11"/>
    <w:rsid w:val="007B25EA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Hipervnculo">
    <w:name w:val="Hyperlink"/>
    <w:basedOn w:val="Fuentedeprrafopredeter"/>
    <w:rsid w:val="002734B7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BF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m.santafeciudad.gov.ar/expediente_ver.php?id=16915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3368-16F3-406D-A752-3F11FF02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1928</Words>
  <Characters>10608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12</cp:revision>
  <cp:lastPrinted>2020-12-14T12:03:00Z</cp:lastPrinted>
  <dcterms:created xsi:type="dcterms:W3CDTF">2020-12-09T11:12:00Z</dcterms:created>
  <dcterms:modified xsi:type="dcterms:W3CDTF">2020-12-22T16:11:00Z</dcterms:modified>
</cp:coreProperties>
</file>