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51"/>
        </w:tabs>
        <w:rPr/>
      </w:pPr>
      <w:r w:rsidDel="00000000" w:rsidR="00000000" w:rsidRPr="00000000">
        <w:rPr>
          <w:b w:val="1"/>
          <w:u w:val="single"/>
          <w:rtl w:val="0"/>
        </w:rPr>
        <w:t xml:space="preserve">VISTO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51"/>
        </w:tabs>
        <w:rPr/>
      </w:pPr>
      <w:r w:rsidDel="00000000" w:rsidR="00000000" w:rsidRPr="00000000">
        <w:rPr>
          <w:rtl w:val="0"/>
        </w:rPr>
        <w:tab/>
        <w:t xml:space="preserve">El expediente CO-0062-02047537-2 (PC)  y;</w:t>
      </w:r>
    </w:p>
    <w:p w:rsidR="00000000" w:rsidDel="00000000" w:rsidP="00000000" w:rsidRDefault="00000000" w:rsidRPr="00000000" w14:paraId="00000003">
      <w:pPr>
        <w:tabs>
          <w:tab w:val="left" w:leader="none" w:pos="851"/>
        </w:tabs>
        <w:rPr/>
      </w:pPr>
      <w:r w:rsidDel="00000000" w:rsidR="00000000" w:rsidRPr="00000000">
        <w:rPr>
          <w:b w:val="1"/>
          <w:u w:val="single"/>
          <w:rtl w:val="0"/>
        </w:rPr>
        <w:t xml:space="preserve">CONSIDERANDO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51"/>
        </w:tabs>
        <w:rPr/>
      </w:pPr>
      <w:r w:rsidDel="00000000" w:rsidR="00000000" w:rsidRPr="00000000">
        <w:rPr>
          <w:rtl w:val="0"/>
        </w:rPr>
        <w:tab/>
        <w:t xml:space="preserve">Que, el Sr. Ariel Ramírez nació en la Ciudad de Santa Fe y fue, sin dudas, uno de los compositores e intérpretes más relevantes de la música popular argentina del siglo XX. Su obra trascendió fronteras, fusionó lo tradicional y lo universal, y proyectó el folklore argentino a escala internacional.</w:t>
      </w:r>
    </w:p>
    <w:p w:rsidR="00000000" w:rsidDel="00000000" w:rsidP="00000000" w:rsidRDefault="00000000" w:rsidRPr="00000000" w14:paraId="00000005">
      <w:pPr>
        <w:tabs>
          <w:tab w:val="left" w:leader="none" w:pos="851"/>
        </w:tabs>
        <w:rPr/>
      </w:pPr>
      <w:r w:rsidDel="00000000" w:rsidR="00000000" w:rsidRPr="00000000">
        <w:rPr>
          <w:rtl w:val="0"/>
        </w:rPr>
        <w:t xml:space="preserve">              Que, es oportuno homenajear al gran artista santafesino, institucionalizando el premio Ariel Ramírez como una distinción que no sólo honre la memoria y el legado del artista, sino que además estimule a nuevas generaciones y a actores culturales diversos a seguir explorando, preservando y recreando nuestras tradiciones.</w:t>
        <w:tab/>
      </w:r>
    </w:p>
    <w:p w:rsidR="00000000" w:rsidDel="00000000" w:rsidP="00000000" w:rsidRDefault="00000000" w:rsidRPr="00000000" w14:paraId="00000006">
      <w:pPr>
        <w:tabs>
          <w:tab w:val="left" w:leader="none" w:pos="851"/>
          <w:tab w:val="left" w:leader="none" w:pos="1980"/>
        </w:tabs>
        <w:rPr/>
      </w:pPr>
      <w:r w:rsidDel="00000000" w:rsidR="00000000" w:rsidRPr="00000000">
        <w:rPr>
          <w:rtl w:val="0"/>
        </w:rPr>
        <w:tab/>
        <w:t xml:space="preserve">Por ello;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843"/>
          <w:tab w:val="left" w:leader="none" w:pos="851"/>
        </w:tabs>
        <w:spacing w:after="0" w:before="0" w:line="360" w:lineRule="auto"/>
        <w:ind w:left="0" w:right="0" w:hanging="283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HONORABLE CONCEJO MUNICIPAL SANCIONA EL SIGUIENTE</w:t>
      </w:r>
    </w:p>
    <w:p w:rsidR="00000000" w:rsidDel="00000000" w:rsidP="00000000" w:rsidRDefault="00000000" w:rsidRPr="00000000" w14:paraId="00000008">
      <w:pPr>
        <w:pStyle w:val="Title"/>
        <w:tabs>
          <w:tab w:val="left" w:leader="none" w:pos="900"/>
          <w:tab w:val="left" w:leader="none" w:pos="1539"/>
          <w:tab w:val="left" w:leader="none" w:pos="2394"/>
        </w:tabs>
        <w:spacing w:after="0" w:before="0" w:lineRule="auto"/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D E C R E T 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85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Institúyase en el ámbito del Honorable Concejo Municipal el Premio “Ariel Ramírez”, que será otorgado a personas, humanas o jurídicas, que se destaquen por su aporte, trayectoria, formación, promoción o creación en el campo del folklore, entendiéndose a éste, en un sentido amplio, como las expresiones culturales de la comunidad santafesina.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85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distinción consistirá en un diploma de honor acompañado de una pieza artesanal, representativa del legado de Ariel Ramírez, confeccionada alternativamente por artistas, emprendedores o artesanos de la ciudad, a la que se le incorporará la leyenda “Premio Ariel Ramírez” seguido del año de otorgamiento y de la categoría que se distingue con la misma.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85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premio será entregado anualmente, el día 10 de noviembre en conmemoración del Día de la Tradición, o en fecha posterior dentro del mismo mes calendario.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85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jurado, ad honorem, será encargado de merituar las postulaciones recibidas y definir por mayoría de votos, quienes serán las personas adjudicatarias del premio considerando cada una de las categorías.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85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jurado estará compuesto por siete (7) integrantes: un (1) concejal o concejala que revista el cargo de Presidente/a; dos (2) concejales o concejalas, uno de los cuales pertenecerá al bloque mayoritario; dos (2) representantes de asociaciones culturales folklóricas con trayectoria reconocida; un (1) representante del campo académico vinculado al arte o la cultura; un (1) referente independiente del ámbito artístico de la Ciudad de Santa Fe.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85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jurado cada año, a excepción del primero, podrá determinar un mínimo de tres (3) categorías a premiar.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categorías admitidas serán las siguientes: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1134" w:right="0" w:hanging="283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Trayectoria: para todas aquellas personas mayores de sesenta (60) años al momento de la presentación, ya se trate de intérpretes, compositores/as, investigadores/as o docentes, entre otros, que hayan contribuido con su labor creativa al enriquecimiento de la cultura folklórica santafesina.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1134" w:right="0" w:hanging="283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Expresión folklórica en danza: para todas aquellas personas o agrupaciones que se destaquen por su labor en danza tradicional, estilizada o contemporánea con raíz folklórica.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1134" w:right="0" w:hanging="283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Juventudes folklóricas: para jóvenes menores de 30 años que impulsen, promuevan o revaloricen el folklore local en cualquiera de sus manifestaciones.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1134" w:right="0" w:hanging="283"/>
        <w:jc w:val="both"/>
        <w:rPr/>
        <w:sectPr>
          <w:headerReference r:id="rId6" w:type="default"/>
          <w:footerReference r:id="rId7" w:type="default"/>
          <w:pgSz w:h="16838" w:w="11906" w:orient="portrait"/>
          <w:pgMar w:bottom="2268" w:top="2801" w:left="1701" w:right="1134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Investigación y divulgación folklórica: para trabajos de investigación, ensayos, libros, publicaciones o propuestas comunicacionales que difundan el acervo folklórico de la región.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1134" w:right="0" w:hanging="283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Mención especial del jurado: para expresiones emergentes, interdisciplinarias o innovadoras que no se ajusten a las categorías anteriores, pero que representen un aporte valioso a la cultura santafesina.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85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abrirá una convocatoria pública para la presentación de postulaciones del 1 al 30 de septiembre de cada año. Las mismas podrán ser presentadas por instituciones culturales, educativas, medios de comunicación, asociaciones civiles, colectivos artísticos y ciudadanos/as en general.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85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Presidencia será autoridad de aplicación del presente, quedando autorizada para realizar las erogaciones que el mismo demande y tendrá a su cargo la apertura de la convocatoria pública para postulaciones, reunir a los integrantes del jurado e invitar a los artesanos o emprendedores que estime convenientes para la confección de la pieza prevista en el artículo 2º.  El primer jurado será el encargado de definir su funcionamiento interno.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85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Comuníquese.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SALA DE SESIONES, 19 de junio de 2025.-</w:t>
      </w:r>
    </w:p>
    <w:p w:rsidR="00000000" w:rsidDel="00000000" w:rsidP="00000000" w:rsidRDefault="00000000" w:rsidRPr="00000000" w14:paraId="00000019">
      <w:pPr>
        <w:keepNext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Presidenta: Abog. Adriana Molina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Secretaria Legislativa: Abog. Julieta Vera Saux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type w:val="nextPage"/>
      <w:pgSz w:h="16838" w:w="11906" w:orient="portrait"/>
      <w:pgMar w:bottom="2268" w:top="2801" w:left="1701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417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417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48200" cy="285750"/>
          <wp:effectExtent b="0" l="0" r="0" t="0"/>
          <wp:docPr descr="Membrete 2025 - 1" id="3" name="image3.png"/>
          <a:graphic>
            <a:graphicData uri="http://schemas.openxmlformats.org/drawingml/2006/picture">
              <pic:pic>
                <pic:nvPicPr>
                  <pic:cNvPr descr="Membrete 2025 - 1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8200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417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Expte. CO-0062-02047537-2 (PC).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417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417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48200" cy="285750"/>
          <wp:effectExtent b="0" l="0" r="0" t="0"/>
          <wp:docPr descr="Membrete 2025 - 1" id="4" name="image3.png"/>
          <a:graphic>
            <a:graphicData uri="http://schemas.openxmlformats.org/drawingml/2006/picture">
              <pic:pic>
                <pic:nvPicPr>
                  <pic:cNvPr descr="Membrete 2025 - 1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8200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171700" cy="233935"/>
          <wp:effectExtent b="0" l="0" r="0" t="0"/>
          <wp:docPr descr="D:\Honorable Concejo Municipal\Año en curso\Leyenda HCM.png" id="2" name="image2.png"/>
          <a:graphic>
            <a:graphicData uri="http://schemas.openxmlformats.org/drawingml/2006/picture">
              <pic:pic>
                <pic:nvPicPr>
                  <pic:cNvPr descr="D:\Honorable Concejo Municipal\Año en curso\Leyenda HCM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1700" cy="2339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5387340</wp:posOffset>
          </wp:positionH>
          <wp:positionV relativeFrom="paragraph">
            <wp:posOffset>-2539</wp:posOffset>
          </wp:positionV>
          <wp:extent cx="368807" cy="420441"/>
          <wp:effectExtent b="0" l="0" r="0" t="0"/>
          <wp:wrapNone/>
          <wp:docPr descr="el-concejo_Historia-del-Concejo-alta" id="1" name="image1.png"/>
          <a:graphic>
            <a:graphicData uri="http://schemas.openxmlformats.org/drawingml/2006/picture">
              <pic:pic>
                <pic:nvPicPr>
                  <pic:cNvPr descr="el-concejo_Historia-del-Concejo-alt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8807" cy="42044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line="240" w:lineRule="auto"/>
      <w:rPr>
        <w:sz w:val="48"/>
        <w:szCs w:val="4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40" w:lineRule="auto"/>
      <w:jc w:val="right"/>
      <w:rPr>
        <w:b w:val="1"/>
        <w:sz w:val="92"/>
        <w:szCs w:val="92"/>
      </w:rPr>
    </w:pPr>
    <w:r w:rsidDel="00000000" w:rsidR="00000000" w:rsidRPr="00000000">
      <w:rPr>
        <w:sz w:val="48"/>
        <w:szCs w:val="48"/>
        <w:rtl w:val="0"/>
      </w:rPr>
      <w:t xml:space="preserve">DECRETO  Nº   </w:t>
    </w:r>
    <w:r w:rsidDel="00000000" w:rsidR="00000000" w:rsidRPr="00000000">
      <w:rPr>
        <w:rFonts w:ascii="Times New Roman" w:cs="Times New Roman" w:eastAsia="Times New Roman" w:hAnsi="Times New Roman"/>
        <w:b w:val="1"/>
        <w:sz w:val="92"/>
        <w:szCs w:val="92"/>
        <w:rtl w:val="0"/>
      </w:rPr>
      <w:t xml:space="preserve">1181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:"/>
      <w:lvlJc w:val="left"/>
      <w:pPr>
        <w:ind w:left="720" w:hanging="360"/>
      </w:pPr>
      <w:rPr>
        <w:b w:val="1"/>
        <w:u w:val="single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571" w:hanging="360"/>
      </w:pPr>
      <w:rPr/>
    </w:lvl>
    <w:lvl w:ilvl="1">
      <w:start w:val="1"/>
      <w:numFmt w:val="lowerLetter"/>
      <w:lvlText w:val="%2)"/>
      <w:lvlJc w:val="left"/>
      <w:pPr>
        <w:ind w:left="2291" w:hanging="360"/>
      </w:pPr>
      <w:rPr/>
    </w:lvl>
    <w:lvl w:ilvl="2">
      <w:start w:val="1"/>
      <w:numFmt w:val="lowerRoman"/>
      <w:lvlText w:val="%3."/>
      <w:lvlJc w:val="right"/>
      <w:pPr>
        <w:ind w:left="3011" w:hanging="180"/>
      </w:pPr>
      <w:rPr/>
    </w:lvl>
    <w:lvl w:ilvl="3">
      <w:start w:val="1"/>
      <w:numFmt w:val="decimal"/>
      <w:lvlText w:val="%4."/>
      <w:lvlJc w:val="left"/>
      <w:pPr>
        <w:ind w:left="3731" w:hanging="360"/>
      </w:pPr>
      <w:rPr/>
    </w:lvl>
    <w:lvl w:ilvl="4">
      <w:start w:val="1"/>
      <w:numFmt w:val="lowerLetter"/>
      <w:lvlText w:val="%5."/>
      <w:lvlJc w:val="left"/>
      <w:pPr>
        <w:ind w:left="4451" w:hanging="360"/>
      </w:pPr>
      <w:rPr/>
    </w:lvl>
    <w:lvl w:ilvl="5">
      <w:start w:val="1"/>
      <w:numFmt w:val="lowerRoman"/>
      <w:lvlText w:val="%6."/>
      <w:lvlJc w:val="right"/>
      <w:pPr>
        <w:ind w:left="5171" w:hanging="180"/>
      </w:pPr>
      <w:rPr/>
    </w:lvl>
    <w:lvl w:ilvl="6">
      <w:start w:val="1"/>
      <w:numFmt w:val="decimal"/>
      <w:lvlText w:val="%7."/>
      <w:lvlJc w:val="left"/>
      <w:pPr>
        <w:ind w:left="5891" w:hanging="360"/>
      </w:pPr>
      <w:rPr/>
    </w:lvl>
    <w:lvl w:ilvl="7">
      <w:start w:val="1"/>
      <w:numFmt w:val="lowerLetter"/>
      <w:lvlText w:val="%8."/>
      <w:lvlJc w:val="left"/>
      <w:pPr>
        <w:ind w:left="6611" w:hanging="360"/>
      </w:pPr>
      <w:rPr/>
    </w:lvl>
    <w:lvl w:ilvl="8">
      <w:start w:val="1"/>
      <w:numFmt w:val="lowerRoman"/>
      <w:lvlText w:val="%9."/>
      <w:lvlJc w:val="right"/>
      <w:pPr>
        <w:ind w:left="7331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60" w:lineRule="auto"/>
      <w:jc w:val="center"/>
    </w:pPr>
    <w:rPr>
      <w:rFonts w:ascii="Times New Roman" w:cs="Times New Roman" w:eastAsia="Times New Roman" w:hAnsi="Times New Roman"/>
      <w:b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